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C0E70" w:rsidRDefault="00605EF9">
      <w:pPr>
        <w:pStyle w:val="a0"/>
        <w:spacing w:line="560" w:lineRule="exact"/>
        <w:ind w:leftChars="0" w:left="0"/>
        <w:rPr>
          <w:rFonts w:ascii="黑体" w:eastAsia="黑体" w:hAnsi="黑体" w:cs="黑体"/>
        </w:rPr>
      </w:pPr>
      <w:bookmarkStart w:id="0" w:name="_Hlk100672179"/>
      <w:r>
        <w:rPr>
          <w:rFonts w:ascii="黑体" w:eastAsia="黑体" w:hAnsi="黑体" w:cs="黑体" w:hint="eastAsia"/>
        </w:rPr>
        <w:t>附件</w:t>
      </w:r>
      <w:r>
        <w:rPr>
          <w:rFonts w:ascii="黑体" w:eastAsia="黑体" w:hAnsi="黑体" w:cs="黑体" w:hint="eastAsia"/>
        </w:rPr>
        <w:t>2</w:t>
      </w:r>
    </w:p>
    <w:p w:rsidR="00CC0E70" w:rsidRDefault="00CC0E70">
      <w:pPr>
        <w:spacing w:line="600" w:lineRule="exact"/>
        <w:jc w:val="center"/>
        <w:rPr>
          <w:rFonts w:asciiTheme="minorEastAsia" w:eastAsiaTheme="minorEastAsia" w:hAnsiTheme="minorEastAsia" w:cs="方正小标宋简体"/>
          <w:sz w:val="44"/>
          <w:szCs w:val="44"/>
        </w:rPr>
      </w:pPr>
    </w:p>
    <w:p w:rsidR="00CC0E70" w:rsidRDefault="00605EF9">
      <w:pPr>
        <w:spacing w:line="600" w:lineRule="exact"/>
        <w:jc w:val="center"/>
        <w:rPr>
          <w:rFonts w:ascii="黑体" w:eastAsia="黑体" w:hAnsi="黑体" w:cs="黑体"/>
          <w:sz w:val="44"/>
          <w:szCs w:val="44"/>
        </w:rPr>
      </w:pPr>
      <w:r>
        <w:rPr>
          <w:rFonts w:ascii="黑体" w:eastAsia="黑体" w:hAnsi="黑体" w:cs="黑体" w:hint="eastAsia"/>
          <w:sz w:val="44"/>
          <w:szCs w:val="44"/>
        </w:rPr>
        <w:t>黔东南州融媒体中心</w:t>
      </w:r>
      <w:r>
        <w:rPr>
          <w:rFonts w:ascii="黑体" w:eastAsia="黑体" w:hAnsi="黑体" w:cs="黑体" w:hint="eastAsia"/>
          <w:sz w:val="44"/>
          <w:szCs w:val="44"/>
        </w:rPr>
        <w:t>2021</w:t>
      </w:r>
      <w:r>
        <w:rPr>
          <w:rFonts w:ascii="黑体" w:eastAsia="黑体" w:hAnsi="黑体" w:cs="黑体" w:hint="eastAsia"/>
          <w:sz w:val="44"/>
          <w:szCs w:val="44"/>
        </w:rPr>
        <w:t>年</w:t>
      </w:r>
      <w:r>
        <w:rPr>
          <w:rFonts w:ascii="黑体" w:eastAsia="黑体" w:hAnsi="黑体" w:cs="黑体" w:hint="eastAsia"/>
          <w:sz w:val="44"/>
          <w:szCs w:val="44"/>
        </w:rPr>
        <w:t>中央及</w:t>
      </w:r>
      <w:r>
        <w:rPr>
          <w:rFonts w:ascii="黑体" w:eastAsia="黑体" w:hAnsi="黑体" w:cs="黑体" w:hint="eastAsia"/>
          <w:sz w:val="44"/>
          <w:szCs w:val="44"/>
        </w:rPr>
        <w:t>省级广播电视节目无线覆盖运行维护费专项资金</w:t>
      </w:r>
      <w:bookmarkEnd w:id="0"/>
    </w:p>
    <w:p w:rsidR="00CC0E70" w:rsidRDefault="00605EF9">
      <w:pPr>
        <w:spacing w:line="600" w:lineRule="exact"/>
        <w:jc w:val="center"/>
        <w:rPr>
          <w:rFonts w:ascii="黑体" w:eastAsia="黑体" w:hAnsi="黑体" w:cs="黑体"/>
          <w:sz w:val="44"/>
          <w:szCs w:val="44"/>
        </w:rPr>
      </w:pPr>
      <w:r>
        <w:rPr>
          <w:rFonts w:ascii="黑体" w:eastAsia="黑体" w:hAnsi="黑体" w:cs="黑体" w:hint="eastAsia"/>
          <w:sz w:val="44"/>
          <w:szCs w:val="44"/>
        </w:rPr>
        <w:t>绩效评价</w:t>
      </w:r>
      <w:r>
        <w:rPr>
          <w:rFonts w:ascii="黑体" w:eastAsia="黑体" w:hAnsi="黑体" w:cs="黑体" w:hint="eastAsia"/>
          <w:sz w:val="44"/>
          <w:szCs w:val="44"/>
        </w:rPr>
        <w:t>报告</w:t>
      </w:r>
    </w:p>
    <w:p w:rsidR="00CC0E70" w:rsidRDefault="00605EF9">
      <w:pPr>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Pr>
          <w:rFonts w:asciiTheme="minorEastAsia" w:eastAsiaTheme="minorEastAsia" w:hAnsiTheme="minorEastAsia" w:cs="楷体_GB2312" w:hint="eastAsia"/>
          <w:sz w:val="32"/>
          <w:szCs w:val="32"/>
        </w:rPr>
        <w:t xml:space="preserve"> </w:t>
      </w:r>
    </w:p>
    <w:p w:rsidR="00CC0E70" w:rsidRDefault="00605EF9" w:rsidP="00522EEF">
      <w:pPr>
        <w:snapToGrid w:val="0"/>
        <w:spacing w:beforeLines="50" w:line="500" w:lineRule="exact"/>
        <w:ind w:firstLineChars="200" w:firstLine="640"/>
        <w:rPr>
          <w:rFonts w:ascii="仿宋" w:eastAsia="仿宋" w:hAnsi="仿宋" w:cs="仿宋"/>
          <w:sz w:val="32"/>
          <w:szCs w:val="32"/>
        </w:rPr>
      </w:pPr>
      <w:r>
        <w:rPr>
          <w:rFonts w:ascii="仿宋" w:eastAsia="仿宋" w:hAnsi="仿宋" w:cs="仿宋" w:hint="eastAsia"/>
          <w:sz w:val="32"/>
          <w:szCs w:val="32"/>
        </w:rPr>
        <w:t>按照《州财政局关于开展</w:t>
      </w:r>
      <w:r>
        <w:rPr>
          <w:rFonts w:ascii="仿宋" w:eastAsia="仿宋" w:hAnsi="仿宋" w:cs="仿宋" w:hint="eastAsia"/>
          <w:sz w:val="32"/>
          <w:szCs w:val="32"/>
        </w:rPr>
        <w:t>2021</w:t>
      </w:r>
      <w:r>
        <w:rPr>
          <w:rFonts w:ascii="仿宋" w:eastAsia="仿宋" w:hAnsi="仿宋" w:cs="仿宋" w:hint="eastAsia"/>
          <w:sz w:val="32"/>
          <w:szCs w:val="32"/>
        </w:rPr>
        <w:t>年度绩效自评工作的通知》（黔东南财绩〔</w:t>
      </w:r>
      <w:r>
        <w:rPr>
          <w:rFonts w:ascii="仿宋" w:eastAsia="仿宋" w:hAnsi="仿宋" w:cs="仿宋" w:hint="eastAsia"/>
          <w:sz w:val="32"/>
          <w:szCs w:val="32"/>
        </w:rPr>
        <w:t>2022</w:t>
      </w: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rPr>
        <w:t>号）要求，黔东南州融媒体中心成立绩效评价工作组，于</w:t>
      </w: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4</w:t>
      </w:r>
      <w:r>
        <w:rPr>
          <w:rFonts w:ascii="仿宋" w:eastAsia="仿宋" w:hAnsi="仿宋" w:cs="仿宋" w:hint="eastAsia"/>
          <w:sz w:val="32"/>
          <w:szCs w:val="32"/>
        </w:rPr>
        <w:t>月</w:t>
      </w:r>
      <w:r>
        <w:rPr>
          <w:rFonts w:ascii="仿宋" w:eastAsia="仿宋" w:hAnsi="仿宋" w:cs="仿宋" w:hint="eastAsia"/>
          <w:sz w:val="32"/>
          <w:szCs w:val="32"/>
        </w:rPr>
        <w:t>6</w:t>
      </w:r>
      <w:r>
        <w:rPr>
          <w:rFonts w:ascii="仿宋" w:eastAsia="仿宋" w:hAnsi="仿宋" w:cs="仿宋" w:hint="eastAsia"/>
          <w:sz w:val="32"/>
          <w:szCs w:val="32"/>
        </w:rPr>
        <w:t>日至</w:t>
      </w:r>
      <w:r>
        <w:rPr>
          <w:rFonts w:ascii="仿宋" w:eastAsia="仿宋" w:hAnsi="仿宋" w:cs="仿宋" w:hint="eastAsia"/>
          <w:sz w:val="32"/>
          <w:szCs w:val="32"/>
        </w:rPr>
        <w:t>2022</w:t>
      </w:r>
      <w:r>
        <w:rPr>
          <w:rFonts w:ascii="仿宋" w:eastAsia="仿宋" w:hAnsi="仿宋" w:cs="仿宋" w:hint="eastAsia"/>
          <w:sz w:val="32"/>
          <w:szCs w:val="32"/>
        </w:rPr>
        <w:t>年</w:t>
      </w:r>
      <w:r>
        <w:rPr>
          <w:rFonts w:ascii="仿宋" w:eastAsia="仿宋" w:hAnsi="仿宋" w:cs="仿宋" w:hint="eastAsia"/>
          <w:sz w:val="32"/>
          <w:szCs w:val="32"/>
        </w:rPr>
        <w:t>4</w:t>
      </w:r>
      <w:r>
        <w:rPr>
          <w:rFonts w:ascii="仿宋" w:eastAsia="仿宋" w:hAnsi="仿宋" w:cs="仿宋" w:hint="eastAsia"/>
          <w:sz w:val="32"/>
          <w:szCs w:val="32"/>
        </w:rPr>
        <w:t>月</w:t>
      </w:r>
      <w:r>
        <w:rPr>
          <w:rFonts w:ascii="仿宋" w:eastAsia="仿宋" w:hAnsi="仿宋" w:cs="仿宋" w:hint="eastAsia"/>
          <w:sz w:val="32"/>
          <w:szCs w:val="32"/>
        </w:rPr>
        <w:t>8</w:t>
      </w:r>
      <w:r>
        <w:rPr>
          <w:rFonts w:ascii="仿宋" w:eastAsia="仿宋" w:hAnsi="仿宋" w:cs="仿宋" w:hint="eastAsia"/>
          <w:sz w:val="32"/>
          <w:szCs w:val="32"/>
        </w:rPr>
        <w:t>日对</w:t>
      </w:r>
      <w:r>
        <w:rPr>
          <w:rFonts w:ascii="仿宋" w:eastAsia="仿宋" w:hAnsi="仿宋" w:cs="仿宋" w:hint="eastAsia"/>
          <w:sz w:val="32"/>
          <w:szCs w:val="32"/>
        </w:rPr>
        <w:t>2021</w:t>
      </w:r>
      <w:r>
        <w:rPr>
          <w:rFonts w:ascii="仿宋" w:eastAsia="仿宋" w:hAnsi="仿宋" w:cs="仿宋" w:hint="eastAsia"/>
          <w:sz w:val="32"/>
          <w:szCs w:val="32"/>
        </w:rPr>
        <w:t>中央及省级广播电视节目无线覆盖运行维护费专项资金（以下简称“</w:t>
      </w:r>
      <w:r>
        <w:rPr>
          <w:rFonts w:ascii="仿宋" w:eastAsia="仿宋" w:hAnsi="仿宋" w:cs="仿宋" w:hint="eastAsia"/>
          <w:sz w:val="32"/>
          <w:szCs w:val="32"/>
        </w:rPr>
        <w:t>两山经费</w:t>
      </w:r>
      <w:r>
        <w:rPr>
          <w:rFonts w:ascii="仿宋" w:eastAsia="仿宋" w:hAnsi="仿宋" w:cs="仿宋" w:hint="eastAsia"/>
          <w:sz w:val="32"/>
          <w:szCs w:val="32"/>
        </w:rPr>
        <w:t>”）开展了绩效评价，现就评价情况报告如下：</w:t>
      </w:r>
    </w:p>
    <w:p w:rsidR="00CC0E70" w:rsidRDefault="00605EF9" w:rsidP="00522EEF">
      <w:pPr>
        <w:snapToGrid w:val="0"/>
        <w:spacing w:beforeLines="50" w:line="500" w:lineRule="exact"/>
        <w:ind w:firstLineChars="100" w:firstLine="320"/>
        <w:rPr>
          <w:rFonts w:ascii="仿宋" w:eastAsia="仿宋" w:hAnsi="仿宋" w:cs="仿宋"/>
          <w:sz w:val="32"/>
          <w:szCs w:val="32"/>
        </w:rPr>
      </w:pPr>
      <w:r>
        <w:rPr>
          <w:rFonts w:ascii="仿宋" w:eastAsia="仿宋" w:hAnsi="仿宋" w:cs="仿宋" w:hint="eastAsia"/>
          <w:sz w:val="32"/>
          <w:szCs w:val="32"/>
        </w:rPr>
        <w:t>一、</w:t>
      </w:r>
      <w:r>
        <w:rPr>
          <w:rFonts w:ascii="仿宋" w:eastAsia="仿宋" w:hAnsi="仿宋" w:cs="仿宋" w:hint="eastAsia"/>
          <w:sz w:val="32"/>
          <w:szCs w:val="32"/>
        </w:rPr>
        <w:t>立项情况</w:t>
      </w:r>
      <w:r>
        <w:rPr>
          <w:rFonts w:ascii="仿宋" w:eastAsia="仿宋" w:hAnsi="仿宋" w:cs="仿宋" w:hint="eastAsia"/>
          <w:sz w:val="32"/>
          <w:szCs w:val="32"/>
        </w:rPr>
        <w:t xml:space="preserve"> </w:t>
      </w:r>
    </w:p>
    <w:p w:rsidR="00CC0E70" w:rsidRDefault="00605EF9" w:rsidP="00522EEF">
      <w:pPr>
        <w:snapToGrid w:val="0"/>
        <w:spacing w:beforeLines="50" w:line="500" w:lineRule="exact"/>
        <w:ind w:firstLineChars="200" w:firstLine="640"/>
        <w:rPr>
          <w:rFonts w:ascii="仿宋" w:eastAsia="仿宋" w:hAnsi="仿宋" w:cs="仿宋"/>
          <w:sz w:val="32"/>
          <w:szCs w:val="32"/>
        </w:rPr>
      </w:pPr>
      <w:r>
        <w:rPr>
          <w:rFonts w:ascii="仿宋" w:eastAsia="仿宋" w:hAnsi="仿宋" w:cs="仿宋" w:hint="eastAsia"/>
          <w:sz w:val="32"/>
          <w:szCs w:val="32"/>
        </w:rPr>
        <w:t>为了保障广大群众观看电视、开展文化体育活动等基本文化权益，</w:t>
      </w:r>
      <w:r>
        <w:rPr>
          <w:rFonts w:ascii="仿宋" w:eastAsia="仿宋" w:hAnsi="仿宋" w:cs="仿宋" w:hint="eastAsia"/>
          <w:sz w:val="32"/>
          <w:szCs w:val="32"/>
        </w:rPr>
        <w:t>2021</w:t>
      </w:r>
      <w:r>
        <w:rPr>
          <w:rFonts w:ascii="仿宋" w:eastAsia="仿宋" w:hAnsi="仿宋" w:cs="仿宋" w:hint="eastAsia"/>
          <w:sz w:val="32"/>
          <w:szCs w:val="32"/>
        </w:rPr>
        <w:t>年省级下达小高山转播台广播电视节目无线覆盖运行维护资金用于凯里市小高山转播台的数字地面电视（</w:t>
      </w:r>
      <w:r>
        <w:rPr>
          <w:rFonts w:ascii="仿宋" w:eastAsia="仿宋" w:hAnsi="仿宋" w:cs="仿宋" w:hint="eastAsia"/>
          <w:sz w:val="32"/>
          <w:szCs w:val="32"/>
        </w:rPr>
        <w:t>DTMB</w:t>
      </w:r>
      <w:r>
        <w:rPr>
          <w:rFonts w:ascii="仿宋" w:eastAsia="仿宋" w:hAnsi="仿宋" w:cs="仿宋" w:hint="eastAsia"/>
          <w:sz w:val="32"/>
          <w:szCs w:val="32"/>
        </w:rPr>
        <w:t>）发射设施的日常运行和检修维护，目的使中央和贵州省的数字地面电视节目覆盖到凯里市区和周边乡村，使百姓收看和收听到免费的电视节目。</w:t>
      </w:r>
    </w:p>
    <w:p w:rsidR="00CC0E70" w:rsidRDefault="00605EF9" w:rsidP="00522EEF">
      <w:pPr>
        <w:snapToGrid w:val="0"/>
        <w:spacing w:beforeLines="50" w:line="500" w:lineRule="exact"/>
        <w:ind w:firstLineChars="200" w:firstLine="640"/>
        <w:rPr>
          <w:rFonts w:ascii="仿宋" w:eastAsia="仿宋" w:hAnsi="仿宋" w:cs="仿宋"/>
          <w:sz w:val="32"/>
          <w:szCs w:val="32"/>
        </w:rPr>
      </w:pPr>
      <w:r>
        <w:rPr>
          <w:rFonts w:ascii="仿宋" w:eastAsia="仿宋" w:hAnsi="仿宋" w:cs="仿宋" w:hint="eastAsia"/>
          <w:sz w:val="32"/>
          <w:szCs w:val="32"/>
        </w:rPr>
        <w:t>小高山转播台为</w:t>
      </w:r>
      <w:r>
        <w:rPr>
          <w:rFonts w:ascii="仿宋" w:eastAsia="仿宋" w:hAnsi="仿宋" w:cs="仿宋" w:hint="eastAsia"/>
          <w:sz w:val="32"/>
          <w:szCs w:val="32"/>
        </w:rPr>
        <w:t>2</w:t>
      </w:r>
      <w:r>
        <w:rPr>
          <w:rFonts w:ascii="仿宋" w:eastAsia="仿宋" w:hAnsi="仿宋" w:cs="仿宋" w:hint="eastAsia"/>
          <w:sz w:val="32"/>
          <w:szCs w:val="32"/>
        </w:rPr>
        <w:t>台</w:t>
      </w:r>
      <w:r>
        <w:rPr>
          <w:rFonts w:ascii="仿宋" w:eastAsia="仿宋" w:hAnsi="仿宋" w:cs="仿宋" w:hint="eastAsia"/>
          <w:sz w:val="32"/>
          <w:szCs w:val="32"/>
        </w:rPr>
        <w:t>1KW</w:t>
      </w:r>
      <w:r>
        <w:rPr>
          <w:rFonts w:ascii="仿宋" w:eastAsia="仿宋" w:hAnsi="仿宋" w:cs="仿宋" w:hint="eastAsia"/>
          <w:sz w:val="32"/>
          <w:szCs w:val="32"/>
        </w:rPr>
        <w:t>数字地面电视发射机，每天转播发射</w:t>
      </w:r>
      <w:r>
        <w:rPr>
          <w:rFonts w:ascii="仿宋" w:eastAsia="仿宋" w:hAnsi="仿宋" w:cs="仿宋" w:hint="eastAsia"/>
          <w:sz w:val="32"/>
          <w:szCs w:val="32"/>
        </w:rPr>
        <w:t>12</w:t>
      </w:r>
      <w:r>
        <w:rPr>
          <w:rFonts w:ascii="仿宋" w:eastAsia="仿宋" w:hAnsi="仿宋" w:cs="仿宋" w:hint="eastAsia"/>
          <w:sz w:val="32"/>
          <w:szCs w:val="32"/>
        </w:rPr>
        <w:t>套中央台电视节目</w:t>
      </w:r>
      <w:r>
        <w:rPr>
          <w:rFonts w:ascii="仿宋" w:eastAsia="仿宋" w:hAnsi="仿宋" w:cs="仿宋" w:hint="eastAsia"/>
          <w:sz w:val="32"/>
          <w:szCs w:val="32"/>
        </w:rPr>
        <w:t>和</w:t>
      </w:r>
      <w:r>
        <w:rPr>
          <w:rFonts w:ascii="仿宋" w:eastAsia="仿宋" w:hAnsi="仿宋" w:cs="仿宋" w:hint="eastAsia"/>
          <w:sz w:val="32"/>
          <w:szCs w:val="32"/>
        </w:rPr>
        <w:t>1</w:t>
      </w:r>
      <w:r>
        <w:rPr>
          <w:rFonts w:ascii="仿宋" w:eastAsia="仿宋" w:hAnsi="仿宋" w:cs="仿宋" w:hint="eastAsia"/>
          <w:sz w:val="32"/>
          <w:szCs w:val="32"/>
        </w:rPr>
        <w:t>套贵州台电视节目信号。</w:t>
      </w:r>
    </w:p>
    <w:p w:rsidR="00CC0E70" w:rsidRDefault="00605EF9" w:rsidP="00522EEF">
      <w:pPr>
        <w:snapToGrid w:val="0"/>
        <w:spacing w:beforeLines="50" w:line="500" w:lineRule="exact"/>
        <w:ind w:leftChars="-67" w:left="-141" w:firstLineChars="100" w:firstLine="320"/>
        <w:rPr>
          <w:rFonts w:ascii="仿宋" w:eastAsia="仿宋" w:hAnsi="仿宋" w:cs="仿宋"/>
          <w:sz w:val="32"/>
          <w:szCs w:val="32"/>
        </w:rPr>
      </w:pPr>
      <w:r>
        <w:rPr>
          <w:rFonts w:ascii="仿宋" w:eastAsia="仿宋" w:hAnsi="仿宋" w:cs="仿宋" w:hint="eastAsia"/>
          <w:sz w:val="32"/>
          <w:szCs w:val="32"/>
        </w:rPr>
        <w:t>二、</w:t>
      </w:r>
      <w:r>
        <w:rPr>
          <w:rFonts w:ascii="仿宋" w:eastAsia="仿宋" w:hAnsi="仿宋" w:cs="仿宋" w:hint="eastAsia"/>
          <w:sz w:val="32"/>
          <w:szCs w:val="32"/>
        </w:rPr>
        <w:t>资金安排及使用情况</w:t>
      </w:r>
    </w:p>
    <w:p w:rsidR="00CC0E70" w:rsidRDefault="00605EF9" w:rsidP="00522EEF">
      <w:pPr>
        <w:snapToGrid w:val="0"/>
        <w:spacing w:beforeLines="50" w:line="500" w:lineRule="exact"/>
        <w:ind w:leftChars="67" w:left="141"/>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、资金安排到位情况：</w:t>
      </w:r>
    </w:p>
    <w:p w:rsidR="00CC0E70" w:rsidRDefault="00605EF9" w:rsidP="00522EEF">
      <w:pPr>
        <w:snapToGrid w:val="0"/>
        <w:spacing w:beforeLines="50" w:line="500" w:lineRule="exact"/>
        <w:ind w:firstLineChars="200" w:firstLine="640"/>
        <w:rPr>
          <w:rFonts w:ascii="仿宋" w:eastAsia="仿宋" w:hAnsi="仿宋" w:cs="仿宋"/>
          <w:sz w:val="32"/>
          <w:szCs w:val="32"/>
        </w:rPr>
      </w:pPr>
      <w:r>
        <w:rPr>
          <w:rFonts w:ascii="仿宋" w:eastAsia="仿宋" w:hAnsi="仿宋" w:cs="仿宋" w:hint="eastAsia"/>
          <w:sz w:val="32"/>
          <w:szCs w:val="32"/>
        </w:rPr>
        <w:t>黔东南州融媒体中心</w:t>
      </w:r>
      <w:r>
        <w:rPr>
          <w:rFonts w:ascii="仿宋" w:eastAsia="仿宋" w:hAnsi="仿宋" w:cs="仿宋" w:hint="eastAsia"/>
          <w:sz w:val="32"/>
          <w:szCs w:val="32"/>
        </w:rPr>
        <w:t>2021</w:t>
      </w:r>
      <w:r>
        <w:rPr>
          <w:rFonts w:ascii="仿宋" w:eastAsia="仿宋" w:hAnsi="仿宋" w:cs="仿宋" w:hint="eastAsia"/>
          <w:sz w:val="32"/>
          <w:szCs w:val="32"/>
        </w:rPr>
        <w:t>年中央广播电视节目无线覆盖运行维护项目</w:t>
      </w:r>
      <w:r>
        <w:rPr>
          <w:rFonts w:ascii="仿宋" w:eastAsia="仿宋" w:hAnsi="仿宋" w:cs="仿宋" w:hint="eastAsia"/>
          <w:sz w:val="32"/>
          <w:szCs w:val="32"/>
        </w:rPr>
        <w:t>经费</w:t>
      </w:r>
      <w:r>
        <w:rPr>
          <w:rFonts w:ascii="仿宋" w:eastAsia="仿宋" w:hAnsi="仿宋" w:cs="仿宋" w:hint="eastAsia"/>
          <w:sz w:val="32"/>
          <w:szCs w:val="32"/>
        </w:rPr>
        <w:t>31.20</w:t>
      </w:r>
      <w:r>
        <w:rPr>
          <w:rFonts w:ascii="仿宋" w:eastAsia="仿宋" w:hAnsi="仿宋" w:cs="仿宋" w:hint="eastAsia"/>
          <w:sz w:val="32"/>
          <w:szCs w:val="32"/>
        </w:rPr>
        <w:t>万元，</w:t>
      </w:r>
      <w:r>
        <w:rPr>
          <w:rFonts w:ascii="仿宋" w:eastAsia="仿宋" w:hAnsi="仿宋" w:cs="仿宋" w:hint="eastAsia"/>
          <w:sz w:val="32"/>
          <w:szCs w:val="32"/>
        </w:rPr>
        <w:t>省级财政安排小高山转播台</w:t>
      </w:r>
      <w:r>
        <w:rPr>
          <w:rFonts w:ascii="仿宋" w:eastAsia="仿宋" w:hAnsi="仿宋" w:cs="仿宋" w:hint="eastAsia"/>
          <w:sz w:val="32"/>
          <w:szCs w:val="32"/>
        </w:rPr>
        <w:t>2021</w:t>
      </w:r>
      <w:r>
        <w:rPr>
          <w:rFonts w:ascii="仿宋" w:eastAsia="仿宋" w:hAnsi="仿宋" w:cs="仿宋" w:hint="eastAsia"/>
          <w:sz w:val="32"/>
          <w:szCs w:val="32"/>
        </w:rPr>
        <w:lastRenderedPageBreak/>
        <w:t>年省级广播电视节目无线覆盖运行维护费的预算资金为</w:t>
      </w:r>
      <w:r>
        <w:rPr>
          <w:rFonts w:ascii="仿宋" w:eastAsia="仿宋" w:hAnsi="仿宋" w:cs="仿宋" w:hint="eastAsia"/>
          <w:sz w:val="32"/>
          <w:szCs w:val="32"/>
        </w:rPr>
        <w:t>10.22</w:t>
      </w:r>
      <w:r>
        <w:rPr>
          <w:rFonts w:ascii="仿宋" w:eastAsia="仿宋" w:hAnsi="仿宋" w:cs="仿宋" w:hint="eastAsia"/>
          <w:sz w:val="32"/>
          <w:szCs w:val="32"/>
        </w:rPr>
        <w:t>万元，</w:t>
      </w:r>
      <w:r>
        <w:rPr>
          <w:rFonts w:ascii="仿宋" w:eastAsia="仿宋" w:hAnsi="仿宋" w:cs="仿宋" w:hint="eastAsia"/>
          <w:sz w:val="32"/>
          <w:szCs w:val="32"/>
        </w:rPr>
        <w:t>两山经费共计</w:t>
      </w:r>
      <w:r>
        <w:rPr>
          <w:rFonts w:ascii="仿宋" w:eastAsia="仿宋" w:hAnsi="仿宋" w:cs="仿宋" w:hint="eastAsia"/>
          <w:sz w:val="32"/>
          <w:szCs w:val="32"/>
        </w:rPr>
        <w:t>41.42</w:t>
      </w:r>
      <w:r>
        <w:rPr>
          <w:rFonts w:ascii="仿宋" w:eastAsia="仿宋" w:hAnsi="仿宋" w:cs="仿宋" w:hint="eastAsia"/>
          <w:sz w:val="32"/>
          <w:szCs w:val="32"/>
        </w:rPr>
        <w:t>万元，资金</w:t>
      </w:r>
      <w:r>
        <w:rPr>
          <w:rFonts w:ascii="仿宋" w:eastAsia="仿宋" w:hAnsi="仿宋" w:cs="仿宋" w:hint="eastAsia"/>
          <w:sz w:val="32"/>
          <w:szCs w:val="32"/>
        </w:rPr>
        <w:t>实际到位</w:t>
      </w:r>
      <w:r>
        <w:rPr>
          <w:rFonts w:ascii="仿宋" w:eastAsia="仿宋" w:hAnsi="仿宋" w:cs="仿宋" w:hint="eastAsia"/>
          <w:sz w:val="32"/>
          <w:szCs w:val="32"/>
        </w:rPr>
        <w:t>41</w:t>
      </w:r>
      <w:r>
        <w:rPr>
          <w:rFonts w:ascii="仿宋" w:eastAsia="仿宋" w:hAnsi="仿宋" w:cs="仿宋" w:hint="eastAsia"/>
          <w:sz w:val="32"/>
          <w:szCs w:val="32"/>
        </w:rPr>
        <w:t>.</w:t>
      </w:r>
      <w:r>
        <w:rPr>
          <w:rFonts w:ascii="仿宋" w:eastAsia="仿宋" w:hAnsi="仿宋" w:cs="仿宋" w:hint="eastAsia"/>
          <w:sz w:val="32"/>
          <w:szCs w:val="32"/>
        </w:rPr>
        <w:t>4</w:t>
      </w:r>
      <w:r>
        <w:rPr>
          <w:rFonts w:ascii="仿宋" w:eastAsia="仿宋" w:hAnsi="仿宋" w:cs="仿宋" w:hint="eastAsia"/>
          <w:sz w:val="32"/>
          <w:szCs w:val="32"/>
        </w:rPr>
        <w:t>2</w:t>
      </w:r>
      <w:r>
        <w:rPr>
          <w:rFonts w:ascii="仿宋" w:eastAsia="仿宋" w:hAnsi="仿宋" w:cs="仿宋" w:hint="eastAsia"/>
          <w:sz w:val="32"/>
          <w:szCs w:val="32"/>
        </w:rPr>
        <w:t>万元。</w:t>
      </w:r>
    </w:p>
    <w:p w:rsidR="00CC0E70" w:rsidRDefault="00605EF9" w:rsidP="00522EEF">
      <w:pPr>
        <w:snapToGrid w:val="0"/>
        <w:spacing w:beforeLines="50" w:line="500" w:lineRule="exact"/>
        <w:ind w:firstLineChars="44" w:firstLine="141"/>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资金执行使用情况</w:t>
      </w:r>
    </w:p>
    <w:p w:rsidR="00CC0E70" w:rsidRDefault="00605EF9" w:rsidP="00522EEF">
      <w:pPr>
        <w:snapToGrid w:val="0"/>
        <w:spacing w:beforeLines="50" w:line="500" w:lineRule="exact"/>
        <w:ind w:firstLineChars="200" w:firstLine="640"/>
        <w:rPr>
          <w:rFonts w:ascii="仿宋" w:eastAsia="仿宋" w:hAnsi="仿宋" w:cs="仿宋"/>
          <w:sz w:val="32"/>
          <w:szCs w:val="32"/>
        </w:rPr>
      </w:pPr>
      <w:r>
        <w:rPr>
          <w:rFonts w:ascii="仿宋" w:eastAsia="仿宋" w:hAnsi="仿宋" w:cs="仿宋" w:hint="eastAsia"/>
          <w:sz w:val="32"/>
          <w:szCs w:val="32"/>
        </w:rPr>
        <w:t>小高山转播台广播电视节目无线覆盖运行维护费属于财政专项资金，专用于转播中央和省级广播电视节目在凯里市小高山转播台的数字地面电视发射设施日常运行和维修维护，</w:t>
      </w:r>
      <w:r>
        <w:rPr>
          <w:rFonts w:ascii="仿宋" w:eastAsia="仿宋" w:hAnsi="仿宋" w:cs="仿宋" w:hint="eastAsia"/>
          <w:sz w:val="32"/>
          <w:szCs w:val="32"/>
        </w:rPr>
        <w:t>2021</w:t>
      </w:r>
      <w:r>
        <w:rPr>
          <w:rFonts w:ascii="仿宋" w:eastAsia="仿宋" w:hAnsi="仿宋" w:cs="仿宋" w:hint="eastAsia"/>
          <w:sz w:val="32"/>
          <w:szCs w:val="32"/>
        </w:rPr>
        <w:t>年实际使用资金</w:t>
      </w:r>
      <w:r>
        <w:rPr>
          <w:rFonts w:ascii="仿宋" w:eastAsia="仿宋" w:hAnsi="仿宋" w:cs="仿宋" w:hint="eastAsia"/>
          <w:sz w:val="32"/>
          <w:szCs w:val="32"/>
        </w:rPr>
        <w:t>为</w:t>
      </w:r>
      <w:r>
        <w:rPr>
          <w:rFonts w:ascii="仿宋" w:eastAsia="仿宋" w:hAnsi="仿宋" w:cs="仿宋" w:hint="eastAsia"/>
          <w:sz w:val="32"/>
          <w:szCs w:val="32"/>
        </w:rPr>
        <w:t>12.88</w:t>
      </w:r>
      <w:r>
        <w:rPr>
          <w:rFonts w:ascii="仿宋" w:eastAsia="仿宋" w:hAnsi="仿宋" w:cs="仿宋" w:hint="eastAsia"/>
          <w:sz w:val="32"/>
          <w:szCs w:val="32"/>
        </w:rPr>
        <w:t>万元，项目资金总体执行率</w:t>
      </w:r>
      <w:r>
        <w:rPr>
          <w:rFonts w:ascii="仿宋" w:eastAsia="仿宋" w:hAnsi="仿宋" w:cs="仿宋" w:hint="eastAsia"/>
          <w:sz w:val="32"/>
          <w:szCs w:val="32"/>
        </w:rPr>
        <w:t>31</w:t>
      </w:r>
      <w:bookmarkStart w:id="1" w:name="_GoBack"/>
      <w:bookmarkEnd w:id="1"/>
      <w:r>
        <w:rPr>
          <w:rFonts w:ascii="仿宋" w:eastAsia="仿宋" w:hAnsi="仿宋" w:cs="仿宋" w:hint="eastAsia"/>
          <w:sz w:val="32"/>
          <w:szCs w:val="32"/>
        </w:rPr>
        <w:t>%</w:t>
      </w:r>
      <w:r>
        <w:rPr>
          <w:rFonts w:ascii="仿宋" w:eastAsia="仿宋" w:hAnsi="仿宋" w:cs="仿宋" w:hint="eastAsia"/>
          <w:sz w:val="32"/>
          <w:szCs w:val="32"/>
        </w:rPr>
        <w:t>。</w:t>
      </w:r>
    </w:p>
    <w:p w:rsidR="00CC0E70" w:rsidRDefault="00605EF9" w:rsidP="00522EEF">
      <w:pPr>
        <w:snapToGrid w:val="0"/>
        <w:spacing w:beforeLines="50" w:line="500" w:lineRule="exact"/>
        <w:rPr>
          <w:rFonts w:ascii="仿宋" w:eastAsia="仿宋" w:hAnsi="仿宋" w:cs="仿宋"/>
          <w:sz w:val="32"/>
          <w:szCs w:val="32"/>
        </w:rPr>
      </w:pPr>
      <w:r>
        <w:rPr>
          <w:rFonts w:ascii="仿宋" w:eastAsia="仿宋" w:hAnsi="仿宋" w:cs="仿宋" w:hint="eastAsia"/>
          <w:sz w:val="32"/>
          <w:szCs w:val="32"/>
        </w:rPr>
        <w:t>三、实施内容及进展情况</w:t>
      </w:r>
    </w:p>
    <w:p w:rsidR="00CC0E70" w:rsidRDefault="00605EF9" w:rsidP="00522EEF">
      <w:pPr>
        <w:snapToGrid w:val="0"/>
        <w:spacing w:beforeLines="50" w:line="500" w:lineRule="exact"/>
        <w:ind w:firstLineChars="200" w:firstLine="640"/>
        <w:rPr>
          <w:rFonts w:ascii="仿宋" w:eastAsia="仿宋" w:hAnsi="仿宋" w:cs="仿宋"/>
          <w:sz w:val="32"/>
          <w:szCs w:val="32"/>
        </w:rPr>
      </w:pPr>
      <w:r>
        <w:rPr>
          <w:rFonts w:ascii="仿宋" w:eastAsia="仿宋" w:hAnsi="仿宋" w:cs="仿宋" w:hint="eastAsia"/>
          <w:sz w:val="32"/>
          <w:szCs w:val="32"/>
        </w:rPr>
        <w:t>对于凯里市小高山转播台的数字地面电视发射设施的日常运行和维修维护，为发射机及附属设备的运行提供必要的技术保障措施：</w:t>
      </w:r>
    </w:p>
    <w:p w:rsidR="00CC0E70" w:rsidRDefault="00605EF9" w:rsidP="00522EEF">
      <w:pPr>
        <w:numPr>
          <w:ilvl w:val="0"/>
          <w:numId w:val="1"/>
        </w:numPr>
        <w:snapToGrid w:val="0"/>
        <w:spacing w:beforeLines="50" w:line="500" w:lineRule="exact"/>
        <w:ind w:firstLineChars="200" w:firstLine="640"/>
        <w:rPr>
          <w:rFonts w:ascii="仿宋" w:eastAsia="仿宋" w:hAnsi="仿宋" w:cs="仿宋"/>
          <w:sz w:val="32"/>
          <w:szCs w:val="32"/>
        </w:rPr>
      </w:pPr>
      <w:r>
        <w:rPr>
          <w:rFonts w:ascii="仿宋" w:eastAsia="仿宋" w:hAnsi="仿宋" w:cs="仿宋" w:hint="eastAsia"/>
          <w:sz w:val="32"/>
          <w:szCs w:val="32"/>
        </w:rPr>
        <w:t>发射机及相关的假负载、同轴切换开关等发射机相关的附属设备；附属设备；</w:t>
      </w:r>
    </w:p>
    <w:p w:rsidR="00CC0E70" w:rsidRDefault="00605EF9" w:rsidP="00522EEF">
      <w:pPr>
        <w:numPr>
          <w:ilvl w:val="0"/>
          <w:numId w:val="1"/>
        </w:numPr>
        <w:snapToGrid w:val="0"/>
        <w:spacing w:beforeLines="50" w:line="500" w:lineRule="exact"/>
        <w:ind w:firstLineChars="200" w:firstLine="640"/>
        <w:rPr>
          <w:rFonts w:ascii="仿宋" w:eastAsia="仿宋" w:hAnsi="仿宋" w:cs="仿宋"/>
          <w:sz w:val="32"/>
          <w:szCs w:val="32"/>
        </w:rPr>
      </w:pPr>
      <w:r>
        <w:rPr>
          <w:rFonts w:ascii="仿宋" w:eastAsia="仿宋" w:hAnsi="仿宋" w:cs="仿宋" w:hint="eastAsia"/>
          <w:sz w:val="32"/>
          <w:szCs w:val="32"/>
        </w:rPr>
        <w:t>天馈系统；</w:t>
      </w:r>
    </w:p>
    <w:p w:rsidR="00CC0E70" w:rsidRDefault="00605EF9" w:rsidP="00522EEF">
      <w:pPr>
        <w:numPr>
          <w:ilvl w:val="0"/>
          <w:numId w:val="1"/>
        </w:numPr>
        <w:snapToGrid w:val="0"/>
        <w:spacing w:beforeLines="50" w:line="500" w:lineRule="exact"/>
        <w:ind w:firstLineChars="200" w:firstLine="640"/>
        <w:rPr>
          <w:rFonts w:ascii="仿宋" w:eastAsia="仿宋" w:hAnsi="仿宋" w:cs="仿宋"/>
          <w:sz w:val="32"/>
          <w:szCs w:val="32"/>
        </w:rPr>
      </w:pPr>
      <w:r>
        <w:rPr>
          <w:rFonts w:ascii="仿宋" w:eastAsia="仿宋" w:hAnsi="仿宋" w:cs="仿宋" w:hint="eastAsia"/>
          <w:sz w:val="32"/>
          <w:szCs w:val="32"/>
        </w:rPr>
        <w:t>信号接收及传输设备；</w:t>
      </w:r>
    </w:p>
    <w:p w:rsidR="00CC0E70" w:rsidRDefault="00605EF9" w:rsidP="00522EEF">
      <w:pPr>
        <w:numPr>
          <w:ilvl w:val="0"/>
          <w:numId w:val="1"/>
        </w:numPr>
        <w:snapToGrid w:val="0"/>
        <w:spacing w:beforeLines="50" w:line="500" w:lineRule="exact"/>
        <w:ind w:firstLineChars="200" w:firstLine="640"/>
        <w:rPr>
          <w:rFonts w:ascii="仿宋" w:eastAsia="仿宋" w:hAnsi="仿宋" w:cs="仿宋"/>
          <w:sz w:val="32"/>
          <w:szCs w:val="32"/>
        </w:rPr>
      </w:pPr>
      <w:r>
        <w:rPr>
          <w:rFonts w:ascii="仿宋" w:eastAsia="仿宋" w:hAnsi="仿宋" w:cs="仿宋" w:hint="eastAsia"/>
          <w:sz w:val="32"/>
          <w:szCs w:val="32"/>
        </w:rPr>
        <w:t>安全监测、监控设备；</w:t>
      </w:r>
    </w:p>
    <w:p w:rsidR="00CC0E70" w:rsidRDefault="00605EF9" w:rsidP="00522EEF">
      <w:pPr>
        <w:numPr>
          <w:ilvl w:val="0"/>
          <w:numId w:val="1"/>
        </w:numPr>
        <w:snapToGrid w:val="0"/>
        <w:spacing w:beforeLines="50" w:line="500" w:lineRule="exact"/>
        <w:ind w:firstLineChars="200" w:firstLine="640"/>
        <w:rPr>
          <w:rFonts w:ascii="仿宋" w:eastAsia="仿宋" w:hAnsi="仿宋" w:cs="仿宋"/>
          <w:sz w:val="32"/>
          <w:szCs w:val="32"/>
        </w:rPr>
      </w:pPr>
      <w:r>
        <w:rPr>
          <w:rFonts w:ascii="仿宋" w:eastAsia="仿宋" w:hAnsi="仿宋" w:cs="仿宋" w:hint="eastAsia"/>
          <w:sz w:val="32"/>
          <w:szCs w:val="32"/>
        </w:rPr>
        <w:t>附属设备的维护（包括电力、空调、消防等转播站设备）。在设备出现故障时及时响应、及时处理，及时修复，使无线发射信号良好，</w:t>
      </w:r>
    </w:p>
    <w:p w:rsidR="00CC0E70" w:rsidRDefault="00605EF9" w:rsidP="00522EEF">
      <w:pPr>
        <w:snapToGrid w:val="0"/>
        <w:spacing w:beforeLines="50" w:line="500" w:lineRule="exact"/>
        <w:rPr>
          <w:rFonts w:ascii="仿宋" w:eastAsia="仿宋" w:hAnsi="仿宋" w:cs="仿宋"/>
          <w:sz w:val="32"/>
          <w:szCs w:val="32"/>
        </w:rPr>
      </w:pPr>
      <w:r>
        <w:rPr>
          <w:rFonts w:ascii="仿宋" w:eastAsia="仿宋" w:hAnsi="仿宋" w:cs="仿宋" w:hint="eastAsia"/>
          <w:sz w:val="32"/>
          <w:szCs w:val="32"/>
        </w:rPr>
        <w:t>四、绩效自评结果</w:t>
      </w:r>
    </w:p>
    <w:p w:rsidR="00CC0E70" w:rsidRDefault="00605EF9" w:rsidP="00522EEF">
      <w:pPr>
        <w:snapToGrid w:val="0"/>
        <w:spacing w:beforeLines="50" w:line="500" w:lineRule="exact"/>
        <w:ind w:leftChars="67" w:left="141"/>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、产出指标完成情况</w:t>
      </w:r>
    </w:p>
    <w:p w:rsidR="00522EEF" w:rsidRPr="00522EEF" w:rsidRDefault="00605EF9" w:rsidP="00522EEF">
      <w:pPr>
        <w:snapToGrid w:val="0"/>
        <w:spacing w:beforeLines="50" w:line="500" w:lineRule="exact"/>
        <w:rPr>
          <w:rFonts w:ascii="仿宋" w:eastAsia="仿宋" w:hAnsi="仿宋" w:cs="仿宋" w:hint="eastAsia"/>
          <w:color w:val="FF0000"/>
          <w:sz w:val="32"/>
          <w:szCs w:val="32"/>
        </w:rPr>
      </w:pPr>
      <w:r>
        <w:rPr>
          <w:rFonts w:ascii="仿宋" w:eastAsia="仿宋" w:hAnsi="仿宋" w:cs="仿宋" w:hint="eastAsia"/>
          <w:sz w:val="32"/>
          <w:szCs w:val="32"/>
        </w:rPr>
        <w:t>（</w:t>
      </w:r>
      <w:r>
        <w:rPr>
          <w:rFonts w:ascii="仿宋" w:eastAsia="仿宋" w:hAnsi="仿宋" w:cs="仿宋" w:hint="eastAsia"/>
          <w:sz w:val="32"/>
          <w:szCs w:val="32"/>
        </w:rPr>
        <w:t>1</w:t>
      </w:r>
      <w:r>
        <w:rPr>
          <w:rFonts w:ascii="仿宋" w:eastAsia="仿宋" w:hAnsi="仿宋" w:cs="仿宋" w:hint="eastAsia"/>
          <w:sz w:val="32"/>
          <w:szCs w:val="32"/>
        </w:rPr>
        <w:t>）</w:t>
      </w:r>
      <w:r w:rsidR="00522EEF" w:rsidRPr="00522EEF">
        <w:rPr>
          <w:rFonts w:ascii="仿宋" w:eastAsia="仿宋" w:hAnsi="仿宋" w:cs="仿宋" w:hint="eastAsia"/>
          <w:color w:val="FF0000"/>
          <w:sz w:val="32"/>
          <w:szCs w:val="32"/>
        </w:rPr>
        <w:t>覆盖率：</w:t>
      </w:r>
    </w:p>
    <w:p w:rsidR="00CC0E70" w:rsidRDefault="00522EEF" w:rsidP="00522EEF">
      <w:pPr>
        <w:snapToGrid w:val="0"/>
        <w:spacing w:beforeLines="50" w:line="500" w:lineRule="exact"/>
        <w:ind w:firstLineChars="250" w:firstLine="800"/>
        <w:rPr>
          <w:rFonts w:ascii="仿宋" w:eastAsia="仿宋" w:hAnsi="仿宋" w:cs="仿宋"/>
          <w:sz w:val="32"/>
          <w:szCs w:val="32"/>
        </w:rPr>
      </w:pPr>
      <w:r w:rsidRPr="00522EEF">
        <w:rPr>
          <w:rFonts w:ascii="仿宋" w:eastAsia="仿宋" w:hAnsi="仿宋" w:cs="仿宋" w:hint="eastAsia"/>
          <w:color w:val="FF0000"/>
          <w:sz w:val="32"/>
          <w:szCs w:val="32"/>
        </w:rPr>
        <w:t>覆盖人口：</w:t>
      </w:r>
      <w:r w:rsidR="00605EF9">
        <w:rPr>
          <w:rFonts w:ascii="仿宋" w:eastAsia="仿宋" w:hAnsi="仿宋" w:cs="仿宋" w:hint="eastAsia"/>
          <w:sz w:val="32"/>
          <w:szCs w:val="32"/>
        </w:rPr>
        <w:t>数量指标：完成保障</w:t>
      </w:r>
      <w:r w:rsidR="00605EF9">
        <w:rPr>
          <w:rFonts w:ascii="仿宋" w:eastAsia="仿宋" w:hAnsi="仿宋" w:cs="仿宋" w:hint="eastAsia"/>
          <w:sz w:val="32"/>
          <w:szCs w:val="32"/>
        </w:rPr>
        <w:t>2</w:t>
      </w:r>
      <w:r w:rsidR="00605EF9">
        <w:rPr>
          <w:rFonts w:ascii="仿宋" w:eastAsia="仿宋" w:hAnsi="仿宋" w:cs="仿宋" w:hint="eastAsia"/>
          <w:sz w:val="32"/>
          <w:szCs w:val="32"/>
        </w:rPr>
        <w:t>部数字发射机的正常运</w:t>
      </w:r>
      <w:r w:rsidR="00605EF9">
        <w:rPr>
          <w:rFonts w:ascii="仿宋" w:eastAsia="仿宋" w:hAnsi="仿宋" w:cs="仿宋" w:hint="eastAsia"/>
          <w:sz w:val="32"/>
          <w:szCs w:val="32"/>
        </w:rPr>
        <w:lastRenderedPageBreak/>
        <w:t>行和日常检修维护。</w:t>
      </w:r>
    </w:p>
    <w:p w:rsidR="00CC0E70" w:rsidRDefault="00605EF9" w:rsidP="00522EEF">
      <w:pPr>
        <w:snapToGrid w:val="0"/>
        <w:spacing w:beforeLines="50" w:line="500" w:lineRule="exac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rPr>
        <w:t>）</w:t>
      </w:r>
      <w:r w:rsidR="00522EEF" w:rsidRPr="00522EEF">
        <w:rPr>
          <w:rFonts w:ascii="仿宋" w:eastAsia="仿宋" w:hAnsi="仿宋" w:cs="仿宋" w:hint="eastAsia"/>
          <w:color w:val="FF0000"/>
          <w:sz w:val="32"/>
          <w:szCs w:val="32"/>
        </w:rPr>
        <w:t>信号甲级</w:t>
      </w:r>
      <w:r w:rsidRPr="00522EEF">
        <w:rPr>
          <w:rFonts w:ascii="仿宋" w:eastAsia="仿宋" w:hAnsi="仿宋" w:cs="仿宋" w:hint="eastAsia"/>
          <w:color w:val="FF0000"/>
          <w:sz w:val="32"/>
          <w:szCs w:val="32"/>
        </w:rPr>
        <w:t>：</w:t>
      </w:r>
      <w:r>
        <w:rPr>
          <w:rFonts w:ascii="仿宋" w:eastAsia="仿宋" w:hAnsi="仿宋" w:cs="仿宋" w:hint="eastAsia"/>
          <w:sz w:val="32"/>
          <w:szCs w:val="32"/>
        </w:rPr>
        <w:t xml:space="preserve"> </w:t>
      </w:r>
      <w:r>
        <w:rPr>
          <w:rFonts w:ascii="仿宋" w:eastAsia="仿宋" w:hAnsi="仿宋" w:cs="仿宋" w:hint="eastAsia"/>
          <w:sz w:val="32"/>
          <w:szCs w:val="32"/>
        </w:rPr>
        <w:t>行政村覆盖达到</w:t>
      </w:r>
      <w:r>
        <w:rPr>
          <w:rFonts w:ascii="仿宋" w:eastAsia="仿宋" w:hAnsi="仿宋" w:cs="仿宋" w:hint="eastAsia"/>
          <w:sz w:val="32"/>
          <w:szCs w:val="32"/>
        </w:rPr>
        <w:t>99%</w:t>
      </w:r>
    </w:p>
    <w:p w:rsidR="00CC0E70" w:rsidRDefault="00605EF9" w:rsidP="00522EEF">
      <w:pPr>
        <w:snapToGrid w:val="0"/>
        <w:spacing w:beforeLines="50" w:line="500" w:lineRule="exac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3</w:t>
      </w:r>
      <w:r>
        <w:rPr>
          <w:rFonts w:ascii="仿宋" w:eastAsia="仿宋" w:hAnsi="仿宋" w:cs="仿宋" w:hint="eastAsia"/>
          <w:sz w:val="32"/>
          <w:szCs w:val="32"/>
        </w:rPr>
        <w:t>）</w:t>
      </w:r>
      <w:r w:rsidR="00522EEF" w:rsidRPr="00522EEF">
        <w:rPr>
          <w:rFonts w:ascii="仿宋" w:eastAsia="仿宋" w:hAnsi="仿宋" w:cs="仿宋" w:hint="eastAsia"/>
          <w:color w:val="FF0000"/>
          <w:sz w:val="32"/>
          <w:szCs w:val="32"/>
        </w:rPr>
        <w:t>停播率：</w:t>
      </w:r>
      <w:r>
        <w:rPr>
          <w:rFonts w:ascii="仿宋" w:eastAsia="仿宋" w:hAnsi="仿宋" w:cs="仿宋" w:hint="eastAsia"/>
          <w:sz w:val="32"/>
          <w:szCs w:val="32"/>
        </w:rPr>
        <w:t>时效指标：因设备故障造成的停机，发射机“三满”播出率未达到</w:t>
      </w:r>
      <w:r>
        <w:rPr>
          <w:rFonts w:ascii="仿宋" w:eastAsia="仿宋" w:hAnsi="仿宋" w:cs="仿宋" w:hint="eastAsia"/>
          <w:sz w:val="32"/>
          <w:szCs w:val="32"/>
        </w:rPr>
        <w:t>100%</w:t>
      </w:r>
      <w:r>
        <w:rPr>
          <w:rFonts w:ascii="仿宋" w:eastAsia="仿宋" w:hAnsi="仿宋" w:cs="仿宋" w:hint="eastAsia"/>
          <w:sz w:val="32"/>
          <w:szCs w:val="32"/>
        </w:rPr>
        <w:t>，但取得了</w:t>
      </w:r>
      <w:r>
        <w:rPr>
          <w:rFonts w:ascii="仿宋" w:eastAsia="仿宋" w:hAnsi="仿宋" w:cs="仿宋" w:hint="eastAsia"/>
          <w:sz w:val="32"/>
          <w:szCs w:val="32"/>
        </w:rPr>
        <w:t>98%</w:t>
      </w:r>
      <w:r>
        <w:rPr>
          <w:rFonts w:ascii="仿宋" w:eastAsia="仿宋" w:hAnsi="仿宋" w:cs="仿宋" w:hint="eastAsia"/>
          <w:sz w:val="32"/>
          <w:szCs w:val="32"/>
        </w:rPr>
        <w:t>的较好水平。停播率为</w:t>
      </w:r>
      <w:r>
        <w:rPr>
          <w:rFonts w:ascii="仿宋" w:eastAsia="仿宋" w:hAnsi="仿宋" w:cs="仿宋" w:hint="eastAsia"/>
          <w:sz w:val="32"/>
          <w:szCs w:val="32"/>
        </w:rPr>
        <w:t>55</w:t>
      </w:r>
      <w:r>
        <w:rPr>
          <w:rFonts w:ascii="仿宋" w:eastAsia="仿宋" w:hAnsi="仿宋" w:cs="仿宋" w:hint="eastAsia"/>
          <w:sz w:val="32"/>
          <w:szCs w:val="32"/>
        </w:rPr>
        <w:t>秒每百小时。</w:t>
      </w:r>
    </w:p>
    <w:p w:rsidR="00CC0E70" w:rsidRDefault="00605EF9" w:rsidP="00522EEF">
      <w:pPr>
        <w:snapToGrid w:val="0"/>
        <w:spacing w:beforeLines="50" w:line="500" w:lineRule="exact"/>
        <w:ind w:leftChars="67" w:left="141"/>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、效益指标完成情况</w:t>
      </w:r>
    </w:p>
    <w:p w:rsidR="00CC0E70" w:rsidRDefault="00605EF9" w:rsidP="00522EEF">
      <w:pPr>
        <w:snapToGrid w:val="0"/>
        <w:spacing w:beforeLines="50" w:line="500" w:lineRule="exac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1</w:t>
      </w:r>
      <w:r>
        <w:rPr>
          <w:rFonts w:ascii="仿宋" w:eastAsia="仿宋" w:hAnsi="仿宋" w:cs="仿宋" w:hint="eastAsia"/>
          <w:sz w:val="32"/>
          <w:szCs w:val="32"/>
        </w:rPr>
        <w:t>）社会效益：为实现黔东南州发展提供有力的舆论引导</w:t>
      </w:r>
      <w:r>
        <w:rPr>
          <w:rFonts w:ascii="仿宋" w:eastAsia="仿宋" w:hAnsi="仿宋" w:cs="仿宋" w:hint="eastAsia"/>
          <w:sz w:val="32"/>
          <w:szCs w:val="32"/>
        </w:rPr>
        <w:t>,</w:t>
      </w:r>
      <w:r>
        <w:rPr>
          <w:rFonts w:ascii="仿宋" w:eastAsia="仿宋" w:hAnsi="仿宋" w:cs="仿宋" w:hint="eastAsia"/>
          <w:sz w:val="32"/>
          <w:szCs w:val="32"/>
        </w:rPr>
        <w:t>将中央节目和贵州台节目传送发射，保障覆盖区域人民群众免费收听收看中央和贵州台广播电视节目的基本文化权益</w:t>
      </w:r>
    </w:p>
    <w:p w:rsidR="00CC0E70" w:rsidRDefault="00605EF9" w:rsidP="00522EEF">
      <w:pPr>
        <w:snapToGrid w:val="0"/>
        <w:spacing w:beforeLines="50" w:line="500" w:lineRule="exac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2</w:t>
      </w:r>
      <w:r>
        <w:rPr>
          <w:rFonts w:ascii="仿宋" w:eastAsia="仿宋" w:hAnsi="仿宋" w:cs="仿宋" w:hint="eastAsia"/>
          <w:sz w:val="32"/>
          <w:szCs w:val="32"/>
        </w:rPr>
        <w:t>）生态效益：对生态良好无污染。</w:t>
      </w:r>
    </w:p>
    <w:p w:rsidR="00CC0E70" w:rsidRDefault="00605EF9" w:rsidP="00522EEF">
      <w:pPr>
        <w:snapToGrid w:val="0"/>
        <w:spacing w:beforeLines="50" w:line="500" w:lineRule="exact"/>
        <w:rPr>
          <w:rFonts w:ascii="仿宋" w:eastAsia="仿宋" w:hAnsi="仿宋" w:cs="仿宋"/>
          <w:sz w:val="32"/>
          <w:szCs w:val="32"/>
        </w:rPr>
      </w:pPr>
      <w:r>
        <w:rPr>
          <w:rFonts w:ascii="仿宋" w:eastAsia="仿宋" w:hAnsi="仿宋" w:cs="仿宋" w:hint="eastAsia"/>
          <w:sz w:val="32"/>
          <w:szCs w:val="32"/>
        </w:rPr>
        <w:t>（</w:t>
      </w:r>
      <w:r>
        <w:rPr>
          <w:rFonts w:ascii="仿宋" w:eastAsia="仿宋" w:hAnsi="仿宋" w:cs="仿宋" w:hint="eastAsia"/>
          <w:sz w:val="32"/>
          <w:szCs w:val="32"/>
        </w:rPr>
        <w:t>3</w:t>
      </w:r>
      <w:r>
        <w:rPr>
          <w:rFonts w:ascii="仿宋" w:eastAsia="仿宋" w:hAnsi="仿宋" w:cs="仿宋" w:hint="eastAsia"/>
          <w:sz w:val="32"/>
          <w:szCs w:val="32"/>
        </w:rPr>
        <w:t>）可持续影响：可长期持续地提供免费的收看广播电视节目。</w:t>
      </w:r>
    </w:p>
    <w:p w:rsidR="00CC0E70" w:rsidRDefault="00605EF9" w:rsidP="00522EEF">
      <w:pPr>
        <w:snapToGrid w:val="0"/>
        <w:spacing w:beforeLines="50" w:line="500" w:lineRule="exact"/>
        <w:ind w:leftChars="67" w:left="141"/>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w:t>
      </w:r>
      <w:r>
        <w:rPr>
          <w:rFonts w:ascii="仿宋" w:eastAsia="仿宋" w:hAnsi="仿宋" w:cs="仿宋" w:hint="eastAsia"/>
          <w:sz w:val="32"/>
          <w:szCs w:val="32"/>
        </w:rPr>
        <w:t>满意度指标完成情况：保证了播出的时长，信号的清晰和较好的收看收听质量。</w:t>
      </w:r>
    </w:p>
    <w:p w:rsidR="00CC0E70" w:rsidRDefault="00605EF9" w:rsidP="00522EEF">
      <w:pPr>
        <w:snapToGrid w:val="0"/>
        <w:spacing w:beforeLines="50" w:line="500" w:lineRule="exact"/>
        <w:rPr>
          <w:rFonts w:ascii="仿宋" w:eastAsia="仿宋" w:hAnsi="仿宋" w:cs="仿宋"/>
          <w:sz w:val="32"/>
          <w:szCs w:val="32"/>
        </w:rPr>
      </w:pPr>
      <w:r>
        <w:rPr>
          <w:rFonts w:ascii="仿宋" w:eastAsia="仿宋" w:hAnsi="仿宋" w:cs="仿宋" w:hint="eastAsia"/>
          <w:sz w:val="32"/>
          <w:szCs w:val="32"/>
        </w:rPr>
        <w:t>五</w:t>
      </w:r>
      <w:r>
        <w:rPr>
          <w:rFonts w:ascii="仿宋" w:eastAsia="仿宋" w:hAnsi="仿宋" w:cs="仿宋" w:hint="eastAsia"/>
          <w:sz w:val="32"/>
          <w:szCs w:val="32"/>
        </w:rPr>
        <w:t>、主要问题及改进措施</w:t>
      </w:r>
    </w:p>
    <w:p w:rsidR="00CC0E70" w:rsidRDefault="00605EF9" w:rsidP="00522EEF">
      <w:pPr>
        <w:shd w:val="clear" w:color="auto" w:fill="FFFFFF" w:themeFill="background1"/>
        <w:snapToGrid w:val="0"/>
        <w:spacing w:beforeLines="50" w:line="500" w:lineRule="exact"/>
        <w:ind w:firstLineChars="200" w:firstLine="640"/>
        <w:rPr>
          <w:rFonts w:ascii="仿宋" w:eastAsia="仿宋" w:hAnsi="仿宋" w:cs="仿宋"/>
          <w:color w:val="FF0000"/>
          <w:sz w:val="32"/>
          <w:szCs w:val="32"/>
        </w:rPr>
      </w:pPr>
      <w:r>
        <w:rPr>
          <w:rFonts w:ascii="仿宋" w:eastAsia="仿宋" w:hAnsi="仿宋" w:cs="仿宋" w:hint="eastAsia"/>
          <w:sz w:val="32"/>
          <w:szCs w:val="32"/>
        </w:rPr>
        <w:t>虽然保证了百姓免费收听收看到转播的节目，但是我们还存在许多不足，如有时设备自身故障和传输线路故障造，成发射信号中断。为提高可靠性，还需增加添置冗余备份信源和发射设备，加强设备的检修维护，对设备的检修维护和人员作好年度计划。并严格执行以进一步提高发射机“三满”播出率和节目播出任务完成率。</w:t>
      </w:r>
    </w:p>
    <w:p w:rsidR="00CC0E70" w:rsidRDefault="00CC0E70" w:rsidP="00522EEF">
      <w:pPr>
        <w:shd w:val="clear" w:color="auto" w:fill="FFFFFF" w:themeFill="background1"/>
        <w:snapToGrid w:val="0"/>
        <w:spacing w:beforeLines="50" w:line="500" w:lineRule="exact"/>
        <w:rPr>
          <w:rFonts w:ascii="仿宋" w:eastAsia="仿宋" w:hAnsi="仿宋" w:cs="仿宋"/>
          <w:sz w:val="32"/>
          <w:szCs w:val="32"/>
        </w:rPr>
      </w:pPr>
    </w:p>
    <w:p w:rsidR="00CC0E70" w:rsidRDefault="00CC0E70">
      <w:pPr>
        <w:pStyle w:val="a0"/>
      </w:pPr>
    </w:p>
    <w:p w:rsidR="00CC0E70" w:rsidRDefault="00605EF9" w:rsidP="00522EEF">
      <w:pPr>
        <w:shd w:val="clear" w:color="auto" w:fill="FFFFFF" w:themeFill="background1"/>
        <w:snapToGrid w:val="0"/>
        <w:spacing w:beforeLines="50" w:line="500" w:lineRule="exact"/>
        <w:rPr>
          <w:rFonts w:ascii="仿宋" w:eastAsia="仿宋" w:hAnsi="仿宋" w:cs="仿宋"/>
          <w:sz w:val="32"/>
          <w:szCs w:val="32"/>
        </w:rPr>
      </w:pPr>
      <w:r>
        <w:rPr>
          <w:rFonts w:ascii="仿宋" w:eastAsia="仿宋" w:hAnsi="仿宋" w:cs="仿宋" w:hint="eastAsia"/>
          <w:sz w:val="32"/>
          <w:szCs w:val="32"/>
        </w:rPr>
        <w:t xml:space="preserve">                          </w:t>
      </w:r>
      <w:r>
        <w:rPr>
          <w:rFonts w:ascii="仿宋" w:eastAsia="仿宋" w:hAnsi="仿宋" w:cs="仿宋" w:hint="eastAsia"/>
          <w:sz w:val="32"/>
          <w:szCs w:val="32"/>
        </w:rPr>
        <w:t xml:space="preserve">  </w:t>
      </w:r>
      <w:r>
        <w:rPr>
          <w:rFonts w:ascii="仿宋" w:eastAsia="仿宋" w:hAnsi="仿宋" w:cs="仿宋" w:hint="eastAsia"/>
          <w:sz w:val="32"/>
          <w:szCs w:val="32"/>
        </w:rPr>
        <w:t xml:space="preserve">  </w:t>
      </w:r>
      <w:r>
        <w:rPr>
          <w:rFonts w:ascii="仿宋" w:eastAsia="仿宋" w:hAnsi="仿宋" w:cs="仿宋" w:hint="eastAsia"/>
          <w:sz w:val="32"/>
          <w:szCs w:val="32"/>
        </w:rPr>
        <w:t>黔东南州融媒体中心</w:t>
      </w:r>
    </w:p>
    <w:p w:rsidR="00CC0E70" w:rsidRDefault="00605EF9" w:rsidP="00CC0E70">
      <w:pPr>
        <w:shd w:val="clear" w:color="auto" w:fill="FFFFFF" w:themeFill="background1"/>
        <w:snapToGrid w:val="0"/>
        <w:spacing w:beforeLines="50" w:line="500" w:lineRule="exact"/>
        <w:ind w:firstLineChars="1600" w:firstLine="5120"/>
        <w:rPr>
          <w:rFonts w:ascii="仿宋" w:eastAsia="仿宋" w:hAnsi="仿宋" w:cs="仿宋"/>
          <w:color w:val="FF0000"/>
          <w:sz w:val="32"/>
          <w:szCs w:val="32"/>
        </w:rPr>
      </w:pPr>
      <w:r>
        <w:rPr>
          <w:rFonts w:ascii="仿宋" w:eastAsia="仿宋" w:hAnsi="仿宋" w:cs="仿宋" w:hint="eastAsia"/>
          <w:sz w:val="32"/>
          <w:szCs w:val="32"/>
        </w:rPr>
        <w:lastRenderedPageBreak/>
        <w:t>2022</w:t>
      </w:r>
      <w:r>
        <w:rPr>
          <w:rFonts w:ascii="仿宋" w:eastAsia="仿宋" w:hAnsi="仿宋" w:cs="仿宋" w:hint="eastAsia"/>
          <w:sz w:val="32"/>
          <w:szCs w:val="32"/>
        </w:rPr>
        <w:t>年</w:t>
      </w:r>
      <w:r>
        <w:rPr>
          <w:rFonts w:ascii="仿宋" w:eastAsia="仿宋" w:hAnsi="仿宋" w:cs="仿宋" w:hint="eastAsia"/>
          <w:sz w:val="32"/>
          <w:szCs w:val="32"/>
        </w:rPr>
        <w:t>4</w:t>
      </w:r>
      <w:r>
        <w:rPr>
          <w:rFonts w:ascii="仿宋" w:eastAsia="仿宋" w:hAnsi="仿宋" w:cs="仿宋" w:hint="eastAsia"/>
          <w:sz w:val="32"/>
          <w:szCs w:val="32"/>
        </w:rPr>
        <w:t>月</w:t>
      </w:r>
      <w:r>
        <w:rPr>
          <w:rFonts w:ascii="仿宋" w:eastAsia="仿宋" w:hAnsi="仿宋" w:cs="仿宋" w:hint="eastAsia"/>
          <w:sz w:val="32"/>
          <w:szCs w:val="32"/>
        </w:rPr>
        <w:t>10</w:t>
      </w:r>
      <w:r>
        <w:rPr>
          <w:rFonts w:ascii="仿宋" w:eastAsia="仿宋" w:hAnsi="仿宋" w:cs="仿宋" w:hint="eastAsia"/>
          <w:sz w:val="32"/>
          <w:szCs w:val="32"/>
        </w:rPr>
        <w:t>日</w:t>
      </w:r>
    </w:p>
    <w:sectPr w:rsidR="00CC0E70" w:rsidSect="00CC0E70">
      <w:footerReference w:type="default" r:id="rId8"/>
      <w:pgSz w:w="11906" w:h="16838"/>
      <w:pgMar w:top="1560" w:right="1416" w:bottom="1418" w:left="1560"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EF9" w:rsidRDefault="00605EF9" w:rsidP="00CC0E70">
      <w:r>
        <w:separator/>
      </w:r>
    </w:p>
  </w:endnote>
  <w:endnote w:type="continuationSeparator" w:id="0">
    <w:p w:rsidR="00605EF9" w:rsidRDefault="00605EF9" w:rsidP="00CC0E70">
      <w:r>
        <w:continuationSeparator/>
      </w:r>
    </w:p>
  </w:endnote>
</w:endnotes>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微软雅黑"/>
    <w:charset w:val="86"/>
    <w:family w:val="auto"/>
    <w:pitch w:val="default"/>
    <w:sig w:usb0="00000000" w:usb1="00000000" w:usb2="0000000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altName w:val="宋体"/>
    <w:charset w:val="86"/>
    <w:family w:val="auto"/>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E70" w:rsidRDefault="00CC0E70">
    <w:pPr>
      <w:pStyle w:val="a5"/>
      <w:rPr>
        <w:rFonts w:hint="eastAsia"/>
      </w:rPr>
    </w:pPr>
    <w:r>
      <w:rPr>
        <w:rFonts w:hint="eastAsia"/>
      </w:rPr>
      <w:pict>
        <v:shapetype id="_x0000_t202" coordsize="21600,21600" o:spt="202" path="m,l,21600r21600,l21600,xe">
          <v:stroke joinstyle="miter"/>
          <v:path gradientshapeok="t" o:connecttype="rect"/>
        </v:shapetype>
        <v:shape id="_x0000_s3073" type="#_x0000_t202" style="position:absolute;margin-left:104pt;margin-top:0;width:2in;height:2in;z-index:251659264;mso-wrap-style:none;mso-position-horizontal:outside;mso-position-horizontal-relative:margin" filled="f" stroked="f" strokeweight="1.25pt">
          <v:textbox style="mso-fit-shape-to-text:t" inset="0,0,0,0">
            <w:txbxContent>
              <w:p w:rsidR="00CC0E70" w:rsidRDefault="00CC0E70">
                <w:pPr>
                  <w:pStyle w:val="a5"/>
                  <w:rPr>
                    <w:rFonts w:ascii="宋体" w:hAnsi="宋体"/>
                    <w:sz w:val="28"/>
                    <w:szCs w:val="28"/>
                  </w:rPr>
                </w:pPr>
                <w:r>
                  <w:rPr>
                    <w:rFonts w:ascii="宋体" w:hAnsi="宋体" w:hint="eastAsia"/>
                    <w:sz w:val="28"/>
                    <w:szCs w:val="28"/>
                  </w:rPr>
                  <w:fldChar w:fldCharType="begin"/>
                </w:r>
                <w:r w:rsidR="00605EF9">
                  <w:rPr>
                    <w:rFonts w:ascii="宋体" w:hAnsi="宋体" w:hint="eastAsia"/>
                    <w:sz w:val="28"/>
                    <w:szCs w:val="28"/>
                  </w:rPr>
                  <w:instrText xml:space="preserve"> PAGE  \* MERGEFORMAT </w:instrText>
                </w:r>
                <w:r>
                  <w:rPr>
                    <w:rFonts w:ascii="宋体" w:hAnsi="宋体" w:hint="eastAsia"/>
                    <w:sz w:val="28"/>
                    <w:szCs w:val="28"/>
                  </w:rPr>
                  <w:fldChar w:fldCharType="separate"/>
                </w:r>
                <w:r w:rsidR="00522EEF">
                  <w:rPr>
                    <w:rFonts w:ascii="宋体" w:hAnsi="宋体"/>
                    <w:noProof/>
                    <w:sz w:val="28"/>
                    <w:szCs w:val="28"/>
                  </w:rPr>
                  <w:t>- 2 -</w:t>
                </w:r>
                <w:r>
                  <w:rPr>
                    <w:rFonts w:ascii="宋体" w:hAnsi="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EF9" w:rsidRDefault="00605EF9" w:rsidP="00CC0E70">
      <w:r>
        <w:separator/>
      </w:r>
    </w:p>
  </w:footnote>
  <w:footnote w:type="continuationSeparator" w:id="0">
    <w:p w:rsidR="00605EF9" w:rsidRDefault="00605EF9" w:rsidP="00CC0E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02E4BA8"/>
    <w:multiLevelType w:val="singleLevel"/>
    <w:tmpl w:val="B02E4BA8"/>
    <w:lvl w:ilvl="0">
      <w:start w:val="1"/>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5122"/>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15078"/>
    <w:rsid w:val="00017BE1"/>
    <w:rsid w:val="00021B64"/>
    <w:rsid w:val="00023A6B"/>
    <w:rsid w:val="00031376"/>
    <w:rsid w:val="000354A3"/>
    <w:rsid w:val="00043292"/>
    <w:rsid w:val="00045A2F"/>
    <w:rsid w:val="00047E77"/>
    <w:rsid w:val="000516DF"/>
    <w:rsid w:val="00053848"/>
    <w:rsid w:val="00060957"/>
    <w:rsid w:val="00070AFB"/>
    <w:rsid w:val="00071132"/>
    <w:rsid w:val="00077954"/>
    <w:rsid w:val="000820DB"/>
    <w:rsid w:val="00085F5E"/>
    <w:rsid w:val="0009772B"/>
    <w:rsid w:val="000B2645"/>
    <w:rsid w:val="000B4447"/>
    <w:rsid w:val="000B689B"/>
    <w:rsid w:val="000D433F"/>
    <w:rsid w:val="000D4BFE"/>
    <w:rsid w:val="000D5DFC"/>
    <w:rsid w:val="000D74EB"/>
    <w:rsid w:val="000D77A3"/>
    <w:rsid w:val="000E10EF"/>
    <w:rsid w:val="000F2ECE"/>
    <w:rsid w:val="0010677C"/>
    <w:rsid w:val="00107B96"/>
    <w:rsid w:val="00130CFA"/>
    <w:rsid w:val="001324DA"/>
    <w:rsid w:val="001327DB"/>
    <w:rsid w:val="00136D84"/>
    <w:rsid w:val="00143052"/>
    <w:rsid w:val="001469D2"/>
    <w:rsid w:val="00146DC3"/>
    <w:rsid w:val="00152033"/>
    <w:rsid w:val="00153096"/>
    <w:rsid w:val="00157599"/>
    <w:rsid w:val="001721CA"/>
    <w:rsid w:val="00172A27"/>
    <w:rsid w:val="001774A2"/>
    <w:rsid w:val="00185CB2"/>
    <w:rsid w:val="00196562"/>
    <w:rsid w:val="0019781A"/>
    <w:rsid w:val="001A0B88"/>
    <w:rsid w:val="001A7770"/>
    <w:rsid w:val="001B6A99"/>
    <w:rsid w:val="001C76A3"/>
    <w:rsid w:val="001D17C2"/>
    <w:rsid w:val="001D1CA2"/>
    <w:rsid w:val="001D4734"/>
    <w:rsid w:val="001D50B3"/>
    <w:rsid w:val="001E1C17"/>
    <w:rsid w:val="001E4A3B"/>
    <w:rsid w:val="001E51A5"/>
    <w:rsid w:val="001F0F27"/>
    <w:rsid w:val="001F38F1"/>
    <w:rsid w:val="00203974"/>
    <w:rsid w:val="002044AD"/>
    <w:rsid w:val="00206C0A"/>
    <w:rsid w:val="002146D1"/>
    <w:rsid w:val="002236A6"/>
    <w:rsid w:val="002369E0"/>
    <w:rsid w:val="00236F24"/>
    <w:rsid w:val="002402EC"/>
    <w:rsid w:val="00242170"/>
    <w:rsid w:val="002448EA"/>
    <w:rsid w:val="002507C7"/>
    <w:rsid w:val="00254588"/>
    <w:rsid w:val="00255D5E"/>
    <w:rsid w:val="0027250B"/>
    <w:rsid w:val="00287295"/>
    <w:rsid w:val="002B0C76"/>
    <w:rsid w:val="002C0480"/>
    <w:rsid w:val="002C2999"/>
    <w:rsid w:val="002D351D"/>
    <w:rsid w:val="002D4799"/>
    <w:rsid w:val="002F0C23"/>
    <w:rsid w:val="002F5764"/>
    <w:rsid w:val="00301E59"/>
    <w:rsid w:val="00304C6C"/>
    <w:rsid w:val="00312314"/>
    <w:rsid w:val="003133BB"/>
    <w:rsid w:val="00313CEA"/>
    <w:rsid w:val="00325EE1"/>
    <w:rsid w:val="0033128D"/>
    <w:rsid w:val="00334C94"/>
    <w:rsid w:val="0034117D"/>
    <w:rsid w:val="003452FF"/>
    <w:rsid w:val="003475EB"/>
    <w:rsid w:val="00347C38"/>
    <w:rsid w:val="00351C97"/>
    <w:rsid w:val="00383C1C"/>
    <w:rsid w:val="00384012"/>
    <w:rsid w:val="00385A2D"/>
    <w:rsid w:val="00387EA1"/>
    <w:rsid w:val="0039039E"/>
    <w:rsid w:val="003939FB"/>
    <w:rsid w:val="0039679D"/>
    <w:rsid w:val="003A5F62"/>
    <w:rsid w:val="003C2C10"/>
    <w:rsid w:val="003C51A1"/>
    <w:rsid w:val="003D1EB5"/>
    <w:rsid w:val="003D6925"/>
    <w:rsid w:val="003D6E01"/>
    <w:rsid w:val="003E1ACF"/>
    <w:rsid w:val="003E4F4A"/>
    <w:rsid w:val="003F19D8"/>
    <w:rsid w:val="00402898"/>
    <w:rsid w:val="00403FA8"/>
    <w:rsid w:val="00404B23"/>
    <w:rsid w:val="00422311"/>
    <w:rsid w:val="004347D8"/>
    <w:rsid w:val="00441CA4"/>
    <w:rsid w:val="00447AF0"/>
    <w:rsid w:val="004503EC"/>
    <w:rsid w:val="004535BA"/>
    <w:rsid w:val="00471614"/>
    <w:rsid w:val="004729A4"/>
    <w:rsid w:val="004731CF"/>
    <w:rsid w:val="00475E9D"/>
    <w:rsid w:val="00476580"/>
    <w:rsid w:val="00477401"/>
    <w:rsid w:val="00483165"/>
    <w:rsid w:val="004843F5"/>
    <w:rsid w:val="00486A4D"/>
    <w:rsid w:val="00487D4B"/>
    <w:rsid w:val="00494B35"/>
    <w:rsid w:val="004A2D2F"/>
    <w:rsid w:val="004A47A1"/>
    <w:rsid w:val="004B1E09"/>
    <w:rsid w:val="004B4EE0"/>
    <w:rsid w:val="004C36F7"/>
    <w:rsid w:val="004C54A1"/>
    <w:rsid w:val="004D0517"/>
    <w:rsid w:val="004D218E"/>
    <w:rsid w:val="004D4425"/>
    <w:rsid w:val="004E05C1"/>
    <w:rsid w:val="004E0E83"/>
    <w:rsid w:val="004E4A12"/>
    <w:rsid w:val="004F3EDD"/>
    <w:rsid w:val="004F497D"/>
    <w:rsid w:val="004F4A95"/>
    <w:rsid w:val="00501F2E"/>
    <w:rsid w:val="00505978"/>
    <w:rsid w:val="0051389A"/>
    <w:rsid w:val="005177CA"/>
    <w:rsid w:val="00522D40"/>
    <w:rsid w:val="00522EEF"/>
    <w:rsid w:val="00525106"/>
    <w:rsid w:val="00530860"/>
    <w:rsid w:val="00534B30"/>
    <w:rsid w:val="00540945"/>
    <w:rsid w:val="00542106"/>
    <w:rsid w:val="005478BB"/>
    <w:rsid w:val="00565558"/>
    <w:rsid w:val="005668A1"/>
    <w:rsid w:val="00567487"/>
    <w:rsid w:val="00567783"/>
    <w:rsid w:val="00571368"/>
    <w:rsid w:val="00572E57"/>
    <w:rsid w:val="00576320"/>
    <w:rsid w:val="00582388"/>
    <w:rsid w:val="00582E5F"/>
    <w:rsid w:val="00586F9C"/>
    <w:rsid w:val="005A0ED4"/>
    <w:rsid w:val="005A2CDC"/>
    <w:rsid w:val="005A3E6F"/>
    <w:rsid w:val="005C4AEC"/>
    <w:rsid w:val="005C6075"/>
    <w:rsid w:val="005D2127"/>
    <w:rsid w:val="005D3638"/>
    <w:rsid w:val="005D6EAC"/>
    <w:rsid w:val="005E611C"/>
    <w:rsid w:val="005E76E9"/>
    <w:rsid w:val="005F5B81"/>
    <w:rsid w:val="00605EF9"/>
    <w:rsid w:val="006115D0"/>
    <w:rsid w:val="006116D2"/>
    <w:rsid w:val="0061763F"/>
    <w:rsid w:val="00621945"/>
    <w:rsid w:val="0064228D"/>
    <w:rsid w:val="0064549E"/>
    <w:rsid w:val="0065078B"/>
    <w:rsid w:val="00651DED"/>
    <w:rsid w:val="00653A9F"/>
    <w:rsid w:val="006619A6"/>
    <w:rsid w:val="00662F4F"/>
    <w:rsid w:val="00687865"/>
    <w:rsid w:val="00691CEA"/>
    <w:rsid w:val="006966A4"/>
    <w:rsid w:val="006977D6"/>
    <w:rsid w:val="0069798E"/>
    <w:rsid w:val="006A0CB2"/>
    <w:rsid w:val="006A40D8"/>
    <w:rsid w:val="006B26C1"/>
    <w:rsid w:val="006C3006"/>
    <w:rsid w:val="006C4253"/>
    <w:rsid w:val="006C5384"/>
    <w:rsid w:val="006D1D49"/>
    <w:rsid w:val="006D3B00"/>
    <w:rsid w:val="006D49E3"/>
    <w:rsid w:val="006D5278"/>
    <w:rsid w:val="006D6921"/>
    <w:rsid w:val="006D7B3E"/>
    <w:rsid w:val="006E06BE"/>
    <w:rsid w:val="006E21F3"/>
    <w:rsid w:val="006F0706"/>
    <w:rsid w:val="006F6BB5"/>
    <w:rsid w:val="00704168"/>
    <w:rsid w:val="00704705"/>
    <w:rsid w:val="00705700"/>
    <w:rsid w:val="007204B4"/>
    <w:rsid w:val="0072058B"/>
    <w:rsid w:val="00722C51"/>
    <w:rsid w:val="00723952"/>
    <w:rsid w:val="007277F8"/>
    <w:rsid w:val="007317B8"/>
    <w:rsid w:val="00731FD0"/>
    <w:rsid w:val="0073548D"/>
    <w:rsid w:val="00735E39"/>
    <w:rsid w:val="007375B9"/>
    <w:rsid w:val="00740A9B"/>
    <w:rsid w:val="007412BA"/>
    <w:rsid w:val="00756E8D"/>
    <w:rsid w:val="007572A0"/>
    <w:rsid w:val="007641DD"/>
    <w:rsid w:val="007643CB"/>
    <w:rsid w:val="0076444D"/>
    <w:rsid w:val="00765AED"/>
    <w:rsid w:val="007702B7"/>
    <w:rsid w:val="007702DB"/>
    <w:rsid w:val="007724A8"/>
    <w:rsid w:val="00772C9E"/>
    <w:rsid w:val="007736DB"/>
    <w:rsid w:val="007762D1"/>
    <w:rsid w:val="007768F3"/>
    <w:rsid w:val="007776FE"/>
    <w:rsid w:val="00792B9F"/>
    <w:rsid w:val="007B0DD8"/>
    <w:rsid w:val="007B4B7D"/>
    <w:rsid w:val="007B6FC2"/>
    <w:rsid w:val="007C0D0A"/>
    <w:rsid w:val="007D43AD"/>
    <w:rsid w:val="007D695F"/>
    <w:rsid w:val="007E10EA"/>
    <w:rsid w:val="007E1CED"/>
    <w:rsid w:val="007E480C"/>
    <w:rsid w:val="007E5D05"/>
    <w:rsid w:val="007F36C9"/>
    <w:rsid w:val="007F7044"/>
    <w:rsid w:val="00806259"/>
    <w:rsid w:val="008070CA"/>
    <w:rsid w:val="008115DA"/>
    <w:rsid w:val="00811E3F"/>
    <w:rsid w:val="008206F0"/>
    <w:rsid w:val="00822F61"/>
    <w:rsid w:val="00824DB2"/>
    <w:rsid w:val="008271B8"/>
    <w:rsid w:val="008350D1"/>
    <w:rsid w:val="00835B27"/>
    <w:rsid w:val="00844272"/>
    <w:rsid w:val="008451FE"/>
    <w:rsid w:val="008470E3"/>
    <w:rsid w:val="0085387C"/>
    <w:rsid w:val="00853B7F"/>
    <w:rsid w:val="0086181A"/>
    <w:rsid w:val="00861D31"/>
    <w:rsid w:val="008622FB"/>
    <w:rsid w:val="00870FD3"/>
    <w:rsid w:val="00875677"/>
    <w:rsid w:val="00875AE1"/>
    <w:rsid w:val="00877988"/>
    <w:rsid w:val="00891CBA"/>
    <w:rsid w:val="00896243"/>
    <w:rsid w:val="00897B25"/>
    <w:rsid w:val="008A2830"/>
    <w:rsid w:val="008A4EA9"/>
    <w:rsid w:val="008A4F7B"/>
    <w:rsid w:val="008B06E1"/>
    <w:rsid w:val="008B2BAF"/>
    <w:rsid w:val="008B4B54"/>
    <w:rsid w:val="008B548B"/>
    <w:rsid w:val="008C5836"/>
    <w:rsid w:val="008D2D6E"/>
    <w:rsid w:val="008D46EB"/>
    <w:rsid w:val="008E56DC"/>
    <w:rsid w:val="008E796B"/>
    <w:rsid w:val="008F76A1"/>
    <w:rsid w:val="00902718"/>
    <w:rsid w:val="00904FB3"/>
    <w:rsid w:val="00905450"/>
    <w:rsid w:val="009145FA"/>
    <w:rsid w:val="00915F19"/>
    <w:rsid w:val="00926121"/>
    <w:rsid w:val="00930CAA"/>
    <w:rsid w:val="00931B96"/>
    <w:rsid w:val="00937EE1"/>
    <w:rsid w:val="00944263"/>
    <w:rsid w:val="00944539"/>
    <w:rsid w:val="00957C3D"/>
    <w:rsid w:val="00960103"/>
    <w:rsid w:val="009615F7"/>
    <w:rsid w:val="00965400"/>
    <w:rsid w:val="0098100F"/>
    <w:rsid w:val="00985C2D"/>
    <w:rsid w:val="00991B35"/>
    <w:rsid w:val="00992FE0"/>
    <w:rsid w:val="00995AF9"/>
    <w:rsid w:val="00995B9F"/>
    <w:rsid w:val="00997646"/>
    <w:rsid w:val="009B1A79"/>
    <w:rsid w:val="009B286F"/>
    <w:rsid w:val="009B7580"/>
    <w:rsid w:val="009C19F4"/>
    <w:rsid w:val="009C37F3"/>
    <w:rsid w:val="009D0197"/>
    <w:rsid w:val="009D4278"/>
    <w:rsid w:val="009D49BF"/>
    <w:rsid w:val="009D6AE9"/>
    <w:rsid w:val="009D6E90"/>
    <w:rsid w:val="009E0865"/>
    <w:rsid w:val="009E3547"/>
    <w:rsid w:val="009E3E82"/>
    <w:rsid w:val="009E574B"/>
    <w:rsid w:val="009F191A"/>
    <w:rsid w:val="009F1D34"/>
    <w:rsid w:val="00A0666D"/>
    <w:rsid w:val="00A06794"/>
    <w:rsid w:val="00A06B27"/>
    <w:rsid w:val="00A12774"/>
    <w:rsid w:val="00A128D9"/>
    <w:rsid w:val="00A13C2E"/>
    <w:rsid w:val="00A15030"/>
    <w:rsid w:val="00A1568D"/>
    <w:rsid w:val="00A30522"/>
    <w:rsid w:val="00A360E3"/>
    <w:rsid w:val="00A4061F"/>
    <w:rsid w:val="00A41250"/>
    <w:rsid w:val="00A412D2"/>
    <w:rsid w:val="00A5029D"/>
    <w:rsid w:val="00A51828"/>
    <w:rsid w:val="00A54701"/>
    <w:rsid w:val="00A60AE7"/>
    <w:rsid w:val="00A60F37"/>
    <w:rsid w:val="00A611DE"/>
    <w:rsid w:val="00A71041"/>
    <w:rsid w:val="00A71467"/>
    <w:rsid w:val="00A7362B"/>
    <w:rsid w:val="00A81B27"/>
    <w:rsid w:val="00A840EE"/>
    <w:rsid w:val="00A84750"/>
    <w:rsid w:val="00A91662"/>
    <w:rsid w:val="00A974BE"/>
    <w:rsid w:val="00AA342E"/>
    <w:rsid w:val="00AA42ED"/>
    <w:rsid w:val="00AA443D"/>
    <w:rsid w:val="00AB0046"/>
    <w:rsid w:val="00AB41D2"/>
    <w:rsid w:val="00AB4CE3"/>
    <w:rsid w:val="00AB61D4"/>
    <w:rsid w:val="00AC2755"/>
    <w:rsid w:val="00AC4953"/>
    <w:rsid w:val="00AC67A0"/>
    <w:rsid w:val="00AC6ED6"/>
    <w:rsid w:val="00AC7EA9"/>
    <w:rsid w:val="00AD2FD7"/>
    <w:rsid w:val="00AE3EC1"/>
    <w:rsid w:val="00AE4FB5"/>
    <w:rsid w:val="00B00A9E"/>
    <w:rsid w:val="00B01F80"/>
    <w:rsid w:val="00B04463"/>
    <w:rsid w:val="00B10826"/>
    <w:rsid w:val="00B2585B"/>
    <w:rsid w:val="00B31F01"/>
    <w:rsid w:val="00B326E5"/>
    <w:rsid w:val="00B45E4B"/>
    <w:rsid w:val="00B469DF"/>
    <w:rsid w:val="00B5512A"/>
    <w:rsid w:val="00B56715"/>
    <w:rsid w:val="00B56B94"/>
    <w:rsid w:val="00B8261F"/>
    <w:rsid w:val="00B83F7E"/>
    <w:rsid w:val="00B90CEB"/>
    <w:rsid w:val="00B92F88"/>
    <w:rsid w:val="00BA4140"/>
    <w:rsid w:val="00BB4865"/>
    <w:rsid w:val="00BB52D8"/>
    <w:rsid w:val="00BC02CB"/>
    <w:rsid w:val="00BC3A84"/>
    <w:rsid w:val="00BC4163"/>
    <w:rsid w:val="00BD2785"/>
    <w:rsid w:val="00BD6B7B"/>
    <w:rsid w:val="00BE103F"/>
    <w:rsid w:val="00BF21F7"/>
    <w:rsid w:val="00BF3039"/>
    <w:rsid w:val="00BF5CDD"/>
    <w:rsid w:val="00C02C5D"/>
    <w:rsid w:val="00C049F6"/>
    <w:rsid w:val="00C05F59"/>
    <w:rsid w:val="00C1387F"/>
    <w:rsid w:val="00C16868"/>
    <w:rsid w:val="00C22927"/>
    <w:rsid w:val="00C276E0"/>
    <w:rsid w:val="00C30616"/>
    <w:rsid w:val="00C30C88"/>
    <w:rsid w:val="00C36182"/>
    <w:rsid w:val="00C42BF8"/>
    <w:rsid w:val="00C47CC8"/>
    <w:rsid w:val="00C5268A"/>
    <w:rsid w:val="00C56BB3"/>
    <w:rsid w:val="00C65EC6"/>
    <w:rsid w:val="00C73F0A"/>
    <w:rsid w:val="00C77E59"/>
    <w:rsid w:val="00C8116A"/>
    <w:rsid w:val="00C86A2C"/>
    <w:rsid w:val="00C9125F"/>
    <w:rsid w:val="00C95A3C"/>
    <w:rsid w:val="00C96251"/>
    <w:rsid w:val="00CA1CA1"/>
    <w:rsid w:val="00CA6139"/>
    <w:rsid w:val="00CB6A15"/>
    <w:rsid w:val="00CB7ABE"/>
    <w:rsid w:val="00CC0E70"/>
    <w:rsid w:val="00CC784E"/>
    <w:rsid w:val="00CD13D0"/>
    <w:rsid w:val="00CE27B4"/>
    <w:rsid w:val="00CE3E0E"/>
    <w:rsid w:val="00CE4715"/>
    <w:rsid w:val="00CE67F5"/>
    <w:rsid w:val="00CE76FD"/>
    <w:rsid w:val="00CF02A6"/>
    <w:rsid w:val="00D03726"/>
    <w:rsid w:val="00D14F35"/>
    <w:rsid w:val="00D23AE6"/>
    <w:rsid w:val="00D25F08"/>
    <w:rsid w:val="00D358D8"/>
    <w:rsid w:val="00D56857"/>
    <w:rsid w:val="00D56AAE"/>
    <w:rsid w:val="00D62C71"/>
    <w:rsid w:val="00D63B64"/>
    <w:rsid w:val="00D72E1C"/>
    <w:rsid w:val="00D812EC"/>
    <w:rsid w:val="00D819CE"/>
    <w:rsid w:val="00D944EF"/>
    <w:rsid w:val="00D94D3E"/>
    <w:rsid w:val="00D9702C"/>
    <w:rsid w:val="00DA1323"/>
    <w:rsid w:val="00DA2F9B"/>
    <w:rsid w:val="00DB1168"/>
    <w:rsid w:val="00DB1D52"/>
    <w:rsid w:val="00DB634C"/>
    <w:rsid w:val="00DC0DDF"/>
    <w:rsid w:val="00DC77F2"/>
    <w:rsid w:val="00DD686D"/>
    <w:rsid w:val="00DF0116"/>
    <w:rsid w:val="00DF4622"/>
    <w:rsid w:val="00E02446"/>
    <w:rsid w:val="00E04AC0"/>
    <w:rsid w:val="00E1602E"/>
    <w:rsid w:val="00E16611"/>
    <w:rsid w:val="00E24D06"/>
    <w:rsid w:val="00E262E5"/>
    <w:rsid w:val="00E356EE"/>
    <w:rsid w:val="00E35F17"/>
    <w:rsid w:val="00E36618"/>
    <w:rsid w:val="00E37880"/>
    <w:rsid w:val="00E439A2"/>
    <w:rsid w:val="00E44C33"/>
    <w:rsid w:val="00E57579"/>
    <w:rsid w:val="00E60A31"/>
    <w:rsid w:val="00E612FA"/>
    <w:rsid w:val="00E61305"/>
    <w:rsid w:val="00E66921"/>
    <w:rsid w:val="00E723CF"/>
    <w:rsid w:val="00E740B8"/>
    <w:rsid w:val="00E7584C"/>
    <w:rsid w:val="00E9014D"/>
    <w:rsid w:val="00E91F1F"/>
    <w:rsid w:val="00E92E08"/>
    <w:rsid w:val="00E958C7"/>
    <w:rsid w:val="00EA4619"/>
    <w:rsid w:val="00EA7CAA"/>
    <w:rsid w:val="00EB092D"/>
    <w:rsid w:val="00EB26AF"/>
    <w:rsid w:val="00EB5F78"/>
    <w:rsid w:val="00EB69D8"/>
    <w:rsid w:val="00EB7150"/>
    <w:rsid w:val="00EC33E2"/>
    <w:rsid w:val="00ED6BBF"/>
    <w:rsid w:val="00ED6D65"/>
    <w:rsid w:val="00ED7298"/>
    <w:rsid w:val="00EE489F"/>
    <w:rsid w:val="00EE7A79"/>
    <w:rsid w:val="00EF01D7"/>
    <w:rsid w:val="00EF15DB"/>
    <w:rsid w:val="00F03343"/>
    <w:rsid w:val="00F14DCC"/>
    <w:rsid w:val="00F26C22"/>
    <w:rsid w:val="00F40D43"/>
    <w:rsid w:val="00F42B25"/>
    <w:rsid w:val="00F43859"/>
    <w:rsid w:val="00F5471F"/>
    <w:rsid w:val="00F60E8F"/>
    <w:rsid w:val="00F61308"/>
    <w:rsid w:val="00F626BE"/>
    <w:rsid w:val="00F63B21"/>
    <w:rsid w:val="00F67607"/>
    <w:rsid w:val="00F768E2"/>
    <w:rsid w:val="00F772A4"/>
    <w:rsid w:val="00FA7464"/>
    <w:rsid w:val="00FB3EFA"/>
    <w:rsid w:val="00FB4843"/>
    <w:rsid w:val="00FB4E77"/>
    <w:rsid w:val="00FC14D9"/>
    <w:rsid w:val="00FC3B45"/>
    <w:rsid w:val="00FD1656"/>
    <w:rsid w:val="00FE0CDC"/>
    <w:rsid w:val="00FE69E2"/>
    <w:rsid w:val="03441469"/>
    <w:rsid w:val="06C70ED8"/>
    <w:rsid w:val="0D907DC5"/>
    <w:rsid w:val="10B84553"/>
    <w:rsid w:val="11B03A6A"/>
    <w:rsid w:val="14127BF6"/>
    <w:rsid w:val="1C056A9E"/>
    <w:rsid w:val="1D401F26"/>
    <w:rsid w:val="1DE30474"/>
    <w:rsid w:val="2122795E"/>
    <w:rsid w:val="23561FB8"/>
    <w:rsid w:val="24D22BB1"/>
    <w:rsid w:val="25230F36"/>
    <w:rsid w:val="2BD11EE8"/>
    <w:rsid w:val="2C3C4036"/>
    <w:rsid w:val="2D6D0FB6"/>
    <w:rsid w:val="2DA621DE"/>
    <w:rsid w:val="2DD14334"/>
    <w:rsid w:val="33A21B7D"/>
    <w:rsid w:val="37257324"/>
    <w:rsid w:val="37E1163C"/>
    <w:rsid w:val="39F01254"/>
    <w:rsid w:val="3AA66384"/>
    <w:rsid w:val="40354737"/>
    <w:rsid w:val="436B04C7"/>
    <w:rsid w:val="4555019F"/>
    <w:rsid w:val="476F66C2"/>
    <w:rsid w:val="47CA034B"/>
    <w:rsid w:val="49EB27CF"/>
    <w:rsid w:val="4A65047C"/>
    <w:rsid w:val="4A663905"/>
    <w:rsid w:val="4D601964"/>
    <w:rsid w:val="4FDD328F"/>
    <w:rsid w:val="55AE1803"/>
    <w:rsid w:val="577D78F3"/>
    <w:rsid w:val="5B1909C7"/>
    <w:rsid w:val="606B1025"/>
    <w:rsid w:val="63146A3F"/>
    <w:rsid w:val="648A701C"/>
    <w:rsid w:val="67680BCD"/>
    <w:rsid w:val="678B40CF"/>
    <w:rsid w:val="69B37EFA"/>
    <w:rsid w:val="6A383C54"/>
    <w:rsid w:val="6A8807EA"/>
    <w:rsid w:val="6AD863BB"/>
    <w:rsid w:val="6B196A62"/>
    <w:rsid w:val="6E8D386E"/>
    <w:rsid w:val="74C14190"/>
    <w:rsid w:val="75706FDE"/>
    <w:rsid w:val="789A68EC"/>
    <w:rsid w:val="794B3830"/>
    <w:rsid w:val="7AD75530"/>
    <w:rsid w:val="7B0536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iPriority="0" w:unhideWhenUsed="0" w:qFormat="1"/>
    <w:lsdException w:name="caption" w:uiPriority="35" w:qFormat="1"/>
    <w:lsdException w:name="table of authorities"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Document Map"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CC0E70"/>
    <w:pPr>
      <w:widowControl w:val="0"/>
      <w:jc w:val="both"/>
    </w:pPr>
    <w:rPr>
      <w:kern w:val="2"/>
      <w:sz w:val="21"/>
    </w:rPr>
  </w:style>
  <w:style w:type="paragraph" w:styleId="1">
    <w:name w:val="heading 1"/>
    <w:basedOn w:val="a"/>
    <w:next w:val="a"/>
    <w:uiPriority w:val="9"/>
    <w:qFormat/>
    <w:rsid w:val="00CC0E70"/>
    <w:pPr>
      <w:keepNext/>
      <w:keepLines/>
      <w:spacing w:before="340" w:after="330" w:line="576" w:lineRule="auto"/>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qFormat/>
    <w:rsid w:val="00CC0E70"/>
    <w:pPr>
      <w:ind w:leftChars="200" w:left="420"/>
    </w:pPr>
    <w:rPr>
      <w:rFonts w:ascii="仿宋_GB2312" w:eastAsia="仿宋_GB2312" w:hAnsi="Times New Roman"/>
      <w:sz w:val="32"/>
      <w:szCs w:val="22"/>
    </w:rPr>
  </w:style>
  <w:style w:type="paragraph" w:styleId="a4">
    <w:name w:val="Document Map"/>
    <w:basedOn w:val="a"/>
    <w:link w:val="Char"/>
    <w:uiPriority w:val="99"/>
    <w:semiHidden/>
    <w:unhideWhenUsed/>
    <w:qFormat/>
    <w:rsid w:val="00CC0E70"/>
    <w:rPr>
      <w:rFonts w:ascii="宋体"/>
      <w:sz w:val="18"/>
      <w:szCs w:val="18"/>
    </w:rPr>
  </w:style>
  <w:style w:type="paragraph" w:styleId="a5">
    <w:name w:val="footer"/>
    <w:basedOn w:val="a"/>
    <w:qFormat/>
    <w:rsid w:val="00CC0E70"/>
    <w:pPr>
      <w:tabs>
        <w:tab w:val="center" w:pos="4153"/>
        <w:tab w:val="right" w:pos="8306"/>
      </w:tabs>
      <w:snapToGrid w:val="0"/>
      <w:jc w:val="left"/>
    </w:pPr>
    <w:rPr>
      <w:sz w:val="18"/>
    </w:rPr>
  </w:style>
  <w:style w:type="paragraph" w:styleId="a6">
    <w:name w:val="header"/>
    <w:basedOn w:val="a"/>
    <w:link w:val="Char0"/>
    <w:uiPriority w:val="99"/>
    <w:qFormat/>
    <w:rsid w:val="00CC0E70"/>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character" w:customStyle="1" w:styleId="Char0">
    <w:name w:val="页眉 Char"/>
    <w:basedOn w:val="a1"/>
    <w:link w:val="a6"/>
    <w:uiPriority w:val="99"/>
    <w:qFormat/>
    <w:rsid w:val="00CC0E70"/>
    <w:rPr>
      <w:kern w:val="2"/>
      <w:sz w:val="18"/>
    </w:rPr>
  </w:style>
  <w:style w:type="character" w:customStyle="1" w:styleId="Char1">
    <w:name w:val="无间隔 Char"/>
    <w:basedOn w:val="a1"/>
    <w:link w:val="a7"/>
    <w:uiPriority w:val="1"/>
    <w:qFormat/>
    <w:rsid w:val="00CC0E70"/>
    <w:rPr>
      <w:rFonts w:ascii="Calibri" w:hAnsi="Calibri"/>
      <w:sz w:val="22"/>
      <w:szCs w:val="22"/>
      <w:lang w:val="en-US" w:eastAsia="zh-CN" w:bidi="ar-SA"/>
    </w:rPr>
  </w:style>
  <w:style w:type="paragraph" w:styleId="a7">
    <w:name w:val="No Spacing"/>
    <w:link w:val="Char1"/>
    <w:uiPriority w:val="1"/>
    <w:qFormat/>
    <w:rsid w:val="00CC0E70"/>
    <w:rPr>
      <w:sz w:val="22"/>
      <w:szCs w:val="22"/>
    </w:rPr>
  </w:style>
  <w:style w:type="character" w:customStyle="1" w:styleId="Char">
    <w:name w:val="文档结构图 Char"/>
    <w:basedOn w:val="a1"/>
    <w:link w:val="a4"/>
    <w:uiPriority w:val="99"/>
    <w:semiHidden/>
    <w:qFormat/>
    <w:rsid w:val="00CC0E70"/>
    <w:rPr>
      <w:rFonts w:ascii="宋体"/>
      <w:kern w:val="2"/>
      <w:sz w:val="18"/>
      <w:szCs w:val="18"/>
    </w:rPr>
  </w:style>
  <w:style w:type="paragraph" w:styleId="a8">
    <w:name w:val="List Paragraph"/>
    <w:basedOn w:val="a"/>
    <w:uiPriority w:val="99"/>
    <w:unhideWhenUsed/>
    <w:qFormat/>
    <w:rsid w:val="00CC0E70"/>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212</Words>
  <Characters>1210</Characters>
  <Application>Microsoft Office Word</Application>
  <DocSecurity>0</DocSecurity>
  <Lines>10</Lines>
  <Paragraphs>2</Paragraphs>
  <ScaleCrop>false</ScaleCrop>
  <Company>XiTongTianDi.Com</Company>
  <LinksUpToDate>false</LinksUpToDate>
  <CharactersWithSpaces>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省政府办公厅2017年项目支出绩效目标</dc:title>
  <dc:creator>贵州省人民政府办公厅汇总</dc:creator>
  <cp:lastModifiedBy>Administrator</cp:lastModifiedBy>
  <cp:revision>401</cp:revision>
  <cp:lastPrinted>2019-04-22T07:35:00Z</cp:lastPrinted>
  <dcterms:created xsi:type="dcterms:W3CDTF">2020-03-20T06:49:00Z</dcterms:created>
  <dcterms:modified xsi:type="dcterms:W3CDTF">2022-04-14T09:40:00Z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17A9712DC6354E7CB63451BF7EB753DE</vt:lpwstr>
  </property>
</Properties>
</file>