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F425D" w:rsidRDefault="00A81C91">
      <w:pPr>
        <w:pStyle w:val="a0"/>
        <w:spacing w:line="560" w:lineRule="exact"/>
        <w:ind w:leftChars="0" w:left="0"/>
        <w:rPr>
          <w:rFonts w:ascii="黑体" w:eastAsia="黑体" w:hAnsi="黑体" w:cs="黑体"/>
        </w:rPr>
      </w:pPr>
      <w:r>
        <w:rPr>
          <w:rFonts w:ascii="黑体" w:eastAsia="黑体" w:hAnsi="黑体" w:cs="黑体" w:hint="eastAsia"/>
        </w:rPr>
        <w:t>附件</w:t>
      </w:r>
      <w:r>
        <w:rPr>
          <w:rFonts w:ascii="黑体" w:eastAsia="黑体" w:hAnsi="黑体" w:cs="黑体" w:hint="eastAsia"/>
        </w:rPr>
        <w:t>2</w:t>
      </w:r>
    </w:p>
    <w:p w:rsidR="00BF425D" w:rsidRDefault="00BF425D">
      <w:pPr>
        <w:jc w:val="center"/>
        <w:rPr>
          <w:rFonts w:ascii="方正小标宋简体" w:eastAsia="方正小标宋简体" w:hAnsi="黑体" w:cs="宋体"/>
          <w:sz w:val="44"/>
          <w:szCs w:val="44"/>
        </w:rPr>
      </w:pPr>
    </w:p>
    <w:p w:rsidR="00BF425D" w:rsidRDefault="00A81C91">
      <w:pPr>
        <w:jc w:val="center"/>
        <w:rPr>
          <w:rFonts w:ascii="方正小标宋简体" w:eastAsia="方正小标宋简体" w:hAnsi="黑体" w:cs="宋体"/>
          <w:sz w:val="44"/>
          <w:szCs w:val="44"/>
        </w:rPr>
      </w:pPr>
      <w:r>
        <w:rPr>
          <w:rFonts w:ascii="方正小标宋简体" w:eastAsia="方正小标宋简体" w:hAnsi="黑体" w:cs="宋体" w:hint="eastAsia"/>
          <w:sz w:val="44"/>
          <w:szCs w:val="44"/>
        </w:rPr>
        <w:t>黔东南州</w:t>
      </w:r>
      <w:r>
        <w:rPr>
          <w:rFonts w:ascii="方正小标宋简体" w:eastAsia="方正小标宋简体" w:hAnsi="黑体" w:cs="宋体" w:hint="eastAsia"/>
          <w:sz w:val="44"/>
          <w:szCs w:val="44"/>
        </w:rPr>
        <w:t>融媒体中心</w:t>
      </w:r>
      <w:r>
        <w:rPr>
          <w:rFonts w:ascii="方正小标宋简体" w:eastAsia="方正小标宋简体" w:hAnsi="黑体" w:cs="宋体" w:hint="eastAsia"/>
          <w:sz w:val="44"/>
          <w:szCs w:val="44"/>
        </w:rPr>
        <w:t>20</w:t>
      </w:r>
      <w:r>
        <w:rPr>
          <w:rFonts w:ascii="方正小标宋简体" w:eastAsia="方正小标宋简体" w:hAnsi="黑体" w:cs="宋体" w:hint="eastAsia"/>
          <w:sz w:val="44"/>
          <w:szCs w:val="44"/>
        </w:rPr>
        <w:t>21</w:t>
      </w:r>
      <w:r>
        <w:rPr>
          <w:rFonts w:ascii="方正小标宋简体" w:eastAsia="方正小标宋简体" w:hAnsi="黑体" w:cs="宋体" w:hint="eastAsia"/>
          <w:sz w:val="44"/>
          <w:szCs w:val="44"/>
        </w:rPr>
        <w:t>年</w:t>
      </w:r>
      <w:r>
        <w:rPr>
          <w:rFonts w:ascii="方正小标宋简体" w:eastAsia="方正小标宋简体" w:hAnsi="方正小标宋简体" w:cs="方正小标宋简体" w:hint="eastAsia"/>
          <w:sz w:val="44"/>
          <w:szCs w:val="44"/>
        </w:rPr>
        <w:t>小高山广播电视无线发射台站基础设施建设项目</w:t>
      </w:r>
      <w:r>
        <w:rPr>
          <w:rFonts w:ascii="方正小标宋简体" w:eastAsia="方正小标宋简体" w:hAnsi="黑体" w:cs="宋体" w:hint="eastAsia"/>
          <w:sz w:val="44"/>
          <w:szCs w:val="44"/>
        </w:rPr>
        <w:t>资金</w:t>
      </w:r>
    </w:p>
    <w:p w:rsidR="00BF425D" w:rsidRDefault="00A81C91">
      <w:pPr>
        <w:jc w:val="center"/>
        <w:rPr>
          <w:rFonts w:ascii="方正小标宋简体" w:eastAsia="方正小标宋简体" w:hAnsi="黑体" w:cs="宋体"/>
          <w:sz w:val="44"/>
          <w:szCs w:val="44"/>
        </w:rPr>
      </w:pPr>
      <w:r>
        <w:rPr>
          <w:rFonts w:ascii="方正小标宋简体" w:eastAsia="方正小标宋简体" w:hAnsi="黑体" w:cs="宋体" w:hint="eastAsia"/>
          <w:sz w:val="44"/>
          <w:szCs w:val="44"/>
        </w:rPr>
        <w:t>绩效评价报告</w:t>
      </w:r>
    </w:p>
    <w:p w:rsidR="00BF425D" w:rsidRDefault="00BF425D">
      <w:pPr>
        <w:pStyle w:val="a0"/>
      </w:pPr>
    </w:p>
    <w:p w:rsidR="00BF425D" w:rsidRDefault="00A81C91">
      <w:pPr>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按照《州财政局关于开展</w:t>
      </w:r>
      <w:r>
        <w:rPr>
          <w:rFonts w:ascii="仿宋_GB2312" w:eastAsia="仿宋_GB2312" w:hAnsi="仿宋_GB2312" w:cs="仿宋_GB2312" w:hint="eastAsia"/>
          <w:color w:val="000000"/>
          <w:kern w:val="0"/>
          <w:sz w:val="32"/>
          <w:szCs w:val="32"/>
        </w:rPr>
        <w:t>2021</w:t>
      </w:r>
      <w:r>
        <w:rPr>
          <w:rFonts w:ascii="仿宋_GB2312" w:eastAsia="仿宋_GB2312" w:hAnsi="仿宋_GB2312" w:cs="仿宋_GB2312" w:hint="eastAsia"/>
          <w:color w:val="000000"/>
          <w:kern w:val="0"/>
          <w:sz w:val="32"/>
          <w:szCs w:val="32"/>
        </w:rPr>
        <w:t>年度绩效自评工作的通知》（黔东南财绩〔</w:t>
      </w:r>
      <w:r>
        <w:rPr>
          <w:rFonts w:ascii="仿宋_GB2312" w:eastAsia="仿宋_GB2312" w:hAnsi="仿宋_GB2312" w:cs="仿宋_GB2312" w:hint="eastAsia"/>
          <w:color w:val="000000"/>
          <w:kern w:val="0"/>
          <w:sz w:val="32"/>
          <w:szCs w:val="32"/>
        </w:rPr>
        <w:t>2022</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hint="eastAsia"/>
          <w:color w:val="000000"/>
          <w:kern w:val="0"/>
          <w:sz w:val="32"/>
          <w:szCs w:val="32"/>
        </w:rPr>
        <w:t>号）要求，黔东南州融媒体中心成立绩效评价工作组，于</w:t>
      </w:r>
      <w:r>
        <w:rPr>
          <w:rFonts w:ascii="仿宋_GB2312" w:eastAsia="仿宋_GB2312" w:hAnsi="仿宋_GB2312" w:cs="仿宋_GB2312" w:hint="eastAsia"/>
          <w:color w:val="000000"/>
          <w:kern w:val="0"/>
          <w:sz w:val="32"/>
          <w:szCs w:val="32"/>
        </w:rPr>
        <w:t>2022</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4</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10</w:t>
      </w:r>
      <w:r>
        <w:rPr>
          <w:rFonts w:ascii="仿宋_GB2312" w:eastAsia="仿宋_GB2312" w:hAnsi="仿宋_GB2312" w:cs="仿宋_GB2312" w:hint="eastAsia"/>
          <w:color w:val="000000"/>
          <w:kern w:val="0"/>
          <w:sz w:val="32"/>
          <w:szCs w:val="32"/>
        </w:rPr>
        <w:t>日至</w:t>
      </w:r>
      <w:r>
        <w:rPr>
          <w:rFonts w:ascii="仿宋_GB2312" w:eastAsia="仿宋_GB2312" w:hAnsi="仿宋_GB2312" w:cs="仿宋_GB2312" w:hint="eastAsia"/>
          <w:color w:val="000000"/>
          <w:kern w:val="0"/>
          <w:sz w:val="32"/>
          <w:szCs w:val="32"/>
        </w:rPr>
        <w:t>2022</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4</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12</w:t>
      </w:r>
      <w:r>
        <w:rPr>
          <w:rFonts w:ascii="仿宋_GB2312" w:eastAsia="仿宋_GB2312" w:hAnsi="仿宋_GB2312" w:cs="仿宋_GB2312" w:hint="eastAsia"/>
          <w:color w:val="000000"/>
          <w:kern w:val="0"/>
          <w:sz w:val="32"/>
          <w:szCs w:val="32"/>
        </w:rPr>
        <w:t>日对</w:t>
      </w:r>
      <w:r>
        <w:rPr>
          <w:rFonts w:ascii="仿宋_GB2312" w:eastAsia="仿宋_GB2312" w:hAnsi="仿宋_GB2312" w:cs="仿宋_GB2312" w:hint="eastAsia"/>
          <w:color w:val="000000"/>
          <w:kern w:val="0"/>
          <w:sz w:val="32"/>
          <w:szCs w:val="32"/>
        </w:rPr>
        <w:t>2021</w:t>
      </w:r>
      <w:r>
        <w:rPr>
          <w:rFonts w:ascii="仿宋_GB2312" w:eastAsia="仿宋_GB2312" w:hAnsi="仿宋_GB2312" w:cs="仿宋_GB2312" w:hint="eastAsia"/>
          <w:color w:val="000000"/>
          <w:kern w:val="0"/>
          <w:sz w:val="32"/>
          <w:szCs w:val="32"/>
        </w:rPr>
        <w:t>年贵州省黔东南州小高山广播电视无线发射台站基础设施建设项目资金开展了绩效评价，现就评价情况报告如下：</w:t>
      </w:r>
    </w:p>
    <w:p w:rsidR="00BF425D" w:rsidRDefault="00A81C91">
      <w:pPr>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BF425D" w:rsidRDefault="00BF425D">
      <w:pPr>
        <w:ind w:firstLineChars="200" w:firstLine="420"/>
        <w:rPr>
          <w:rFonts w:ascii="楷体_GB2312" w:eastAsia="楷体_GB2312" w:hAnsi="楷体_GB2312" w:cs="楷体_GB2312"/>
          <w:spacing w:val="6"/>
          <w:sz w:val="32"/>
          <w:szCs w:val="32"/>
        </w:rPr>
      </w:pPr>
      <w:hyperlink w:anchor="_Toc434746187" w:history="1">
        <w:r w:rsidR="00A81C91">
          <w:rPr>
            <w:rFonts w:ascii="楷体_GB2312" w:eastAsia="楷体_GB2312" w:hAnsi="楷体_GB2312" w:cs="楷体_GB2312" w:hint="eastAsia"/>
            <w:spacing w:val="6"/>
            <w:sz w:val="32"/>
            <w:szCs w:val="32"/>
          </w:rPr>
          <w:t>（一）项目概况</w:t>
        </w:r>
      </w:hyperlink>
    </w:p>
    <w:p w:rsidR="00BF425D" w:rsidRDefault="00A81C91">
      <w:pPr>
        <w:ind w:firstLineChars="200" w:firstLine="640"/>
        <w:rPr>
          <w:rFonts w:ascii="仿宋" w:eastAsia="仿宋" w:hAnsi="仿宋" w:cs="仿宋"/>
          <w:sz w:val="32"/>
          <w:szCs w:val="32"/>
        </w:rPr>
      </w:pPr>
      <w:r>
        <w:rPr>
          <w:rFonts w:ascii="仿宋_GB2312" w:eastAsia="仿宋_GB2312" w:hAnsi="仿宋_GB2312" w:cs="仿宋_GB2312" w:hint="eastAsia"/>
          <w:color w:val="000000"/>
          <w:kern w:val="0"/>
          <w:sz w:val="32"/>
          <w:szCs w:val="32"/>
        </w:rPr>
        <w:t>为促进文化旅游提质升级，</w:t>
      </w:r>
      <w:r>
        <w:rPr>
          <w:rFonts w:ascii="仿宋_GB2312" w:eastAsia="仿宋_GB2312" w:hAnsi="仿宋_GB2312" w:cs="仿宋_GB2312" w:hint="eastAsia"/>
          <w:sz w:val="32"/>
          <w:szCs w:val="32"/>
        </w:rPr>
        <w:t>广播电视公共服务水平得到有效提升，民族自治州的民文出版、印刷能力显著提高，中央下达</w:t>
      </w:r>
      <w:r>
        <w:rPr>
          <w:rFonts w:ascii="仿宋_GB2312" w:eastAsia="仿宋_GB2312" w:hAnsi="仿宋_GB2312" w:cs="仿宋_GB2312" w:hint="eastAsia"/>
          <w:color w:val="000000"/>
          <w:kern w:val="0"/>
          <w:sz w:val="32"/>
          <w:szCs w:val="32"/>
        </w:rPr>
        <w:t>贵州省黔东南州小高山广播无线发射台基础设施建设</w:t>
      </w:r>
      <w:r>
        <w:rPr>
          <w:rFonts w:ascii="仿宋_GB2312" w:eastAsia="仿宋_GB2312" w:hAnsi="仿宋_GB2312" w:cs="仿宋_GB2312" w:hint="eastAsia"/>
          <w:color w:val="000000"/>
          <w:kern w:val="0"/>
          <w:sz w:val="32"/>
          <w:szCs w:val="32"/>
        </w:rPr>
        <w:t>项目</w:t>
      </w:r>
      <w:r>
        <w:rPr>
          <w:rFonts w:ascii="仿宋_GB2312" w:eastAsia="仿宋_GB2312" w:hAnsi="仿宋_GB2312" w:cs="仿宋_GB2312" w:hint="eastAsia"/>
          <w:color w:val="000000"/>
          <w:kern w:val="0"/>
          <w:sz w:val="32"/>
          <w:szCs w:val="32"/>
        </w:rPr>
        <w:t>资金</w:t>
      </w:r>
      <w:r>
        <w:rPr>
          <w:rFonts w:ascii="仿宋_GB2312" w:eastAsia="仿宋_GB2312" w:hAnsi="仿宋_GB2312" w:cs="仿宋_GB2312" w:hint="eastAsia"/>
          <w:color w:val="000000"/>
          <w:kern w:val="0"/>
          <w:sz w:val="32"/>
          <w:szCs w:val="32"/>
        </w:rPr>
        <w:t>160</w:t>
      </w:r>
      <w:r>
        <w:rPr>
          <w:rFonts w:ascii="仿宋_GB2312" w:eastAsia="仿宋_GB2312" w:hAnsi="仿宋_GB2312" w:cs="仿宋_GB2312" w:hint="eastAsia"/>
          <w:color w:val="000000"/>
          <w:kern w:val="0"/>
          <w:sz w:val="32"/>
          <w:szCs w:val="32"/>
        </w:rPr>
        <w:t>万元</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地方投资</w:t>
      </w:r>
      <w:r>
        <w:rPr>
          <w:rFonts w:ascii="仿宋_GB2312" w:eastAsia="仿宋_GB2312" w:hAnsi="仿宋_GB2312" w:cs="仿宋_GB2312" w:hint="eastAsia"/>
          <w:color w:val="000000"/>
          <w:kern w:val="0"/>
          <w:sz w:val="32"/>
          <w:szCs w:val="32"/>
        </w:rPr>
        <w:t>40</w:t>
      </w:r>
      <w:r>
        <w:rPr>
          <w:rFonts w:ascii="仿宋_GB2312" w:eastAsia="仿宋_GB2312" w:hAnsi="仿宋_GB2312" w:cs="仿宋_GB2312" w:hint="eastAsia"/>
          <w:color w:val="000000"/>
          <w:kern w:val="0"/>
          <w:sz w:val="32"/>
          <w:szCs w:val="32"/>
        </w:rPr>
        <w:t>万元，</w:t>
      </w:r>
      <w:r>
        <w:rPr>
          <w:rFonts w:ascii="仿宋_GB2312" w:eastAsia="仿宋_GB2312" w:hAnsi="仿宋_GB2312" w:cs="仿宋_GB2312" w:hint="eastAsia"/>
          <w:color w:val="000000"/>
          <w:kern w:val="0"/>
          <w:sz w:val="32"/>
          <w:szCs w:val="32"/>
        </w:rPr>
        <w:t>用于</w:t>
      </w:r>
      <w:r>
        <w:rPr>
          <w:rFonts w:ascii="仿宋_GB2312" w:eastAsia="仿宋_GB2312" w:hAnsi="仿宋_GB2312" w:cs="仿宋_GB2312" w:hint="eastAsia"/>
          <w:sz w:val="32"/>
          <w:szCs w:val="32"/>
        </w:rPr>
        <w:t>改善各地公共文化服务设施条件，提高广播电视公共服务水平，更好的发挥宣传科学理论，弘扬社会正气，维护社会稳定。</w:t>
      </w:r>
    </w:p>
    <w:p w:rsidR="00BF425D" w:rsidRDefault="00A81C91">
      <w:pPr>
        <w:ind w:firstLineChars="200" w:firstLine="664"/>
        <w:rPr>
          <w:rFonts w:ascii="楷体_GB2312" w:eastAsia="楷体_GB2312" w:hAnsi="楷体_GB2312" w:cs="楷体_GB2312"/>
          <w:spacing w:val="6"/>
          <w:sz w:val="32"/>
          <w:szCs w:val="32"/>
        </w:rPr>
      </w:pPr>
      <w:r>
        <w:rPr>
          <w:rFonts w:ascii="楷体_GB2312" w:eastAsia="楷体_GB2312" w:hAnsi="楷体_GB2312" w:cs="楷体_GB2312" w:hint="eastAsia"/>
          <w:spacing w:val="6"/>
          <w:sz w:val="32"/>
          <w:szCs w:val="32"/>
        </w:rPr>
        <w:t>（</w:t>
      </w:r>
      <w:r>
        <w:rPr>
          <w:rFonts w:ascii="楷体_GB2312" w:eastAsia="楷体_GB2312" w:hAnsi="楷体_GB2312" w:cs="楷体_GB2312" w:hint="eastAsia"/>
          <w:spacing w:val="6"/>
          <w:sz w:val="32"/>
          <w:szCs w:val="32"/>
        </w:rPr>
        <w:t>二</w:t>
      </w:r>
      <w:r>
        <w:rPr>
          <w:rFonts w:ascii="楷体_GB2312" w:eastAsia="楷体_GB2312" w:hAnsi="楷体_GB2312" w:cs="楷体_GB2312" w:hint="eastAsia"/>
          <w:spacing w:val="6"/>
          <w:sz w:val="32"/>
          <w:szCs w:val="32"/>
        </w:rPr>
        <w:t>）</w:t>
      </w:r>
      <w:r>
        <w:rPr>
          <w:rFonts w:ascii="楷体_GB2312" w:eastAsia="楷体_GB2312" w:hAnsi="楷体_GB2312" w:cs="楷体_GB2312" w:hint="eastAsia"/>
          <w:spacing w:val="6"/>
          <w:sz w:val="32"/>
          <w:szCs w:val="32"/>
        </w:rPr>
        <w:t>项目资金安排及使用情况</w:t>
      </w:r>
    </w:p>
    <w:p w:rsidR="00BF425D" w:rsidRDefault="00A81C91">
      <w:pPr>
        <w:widowControl/>
        <w:shd w:val="clear" w:color="auto" w:fill="FFFFFF"/>
        <w:ind w:firstLine="60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w:t>
      </w:r>
      <w:r>
        <w:rPr>
          <w:rFonts w:ascii="仿宋_GB2312" w:eastAsia="仿宋_GB2312" w:hAnsi="仿宋_GB2312" w:cs="仿宋_GB2312" w:hint="eastAsia"/>
          <w:color w:val="000000"/>
          <w:kern w:val="0"/>
          <w:sz w:val="32"/>
          <w:szCs w:val="32"/>
        </w:rPr>
        <w:t>、资金安排情况：</w:t>
      </w:r>
    </w:p>
    <w:p w:rsidR="00BF425D" w:rsidRDefault="00A81C91">
      <w:pPr>
        <w:widowControl/>
        <w:shd w:val="clear" w:color="auto" w:fill="FFFFFF"/>
        <w:ind w:firstLine="602"/>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w:t>
      </w:r>
      <w:r>
        <w:rPr>
          <w:rFonts w:ascii="仿宋_GB2312" w:eastAsia="仿宋_GB2312" w:hAnsi="仿宋_GB2312" w:cs="仿宋_GB2312" w:hint="eastAsia"/>
          <w:color w:val="000000"/>
          <w:kern w:val="0"/>
          <w:sz w:val="32"/>
          <w:szCs w:val="32"/>
        </w:rPr>
        <w:t>1</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4</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16</w:t>
      </w:r>
      <w:r>
        <w:rPr>
          <w:rFonts w:ascii="仿宋_GB2312" w:eastAsia="仿宋_GB2312" w:hAnsi="仿宋_GB2312" w:cs="仿宋_GB2312" w:hint="eastAsia"/>
          <w:color w:val="000000"/>
          <w:kern w:val="0"/>
          <w:sz w:val="32"/>
          <w:szCs w:val="32"/>
        </w:rPr>
        <w:t>日，黔东南州发展和改革委员会下达文件《黔东南州发展和改革委员会关于转下达文化旅游提升工程（公共文化服务设施）</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color w:val="000000"/>
          <w:kern w:val="0"/>
          <w:sz w:val="32"/>
          <w:szCs w:val="32"/>
        </w:rPr>
        <w:t>年第一批中央预算内投资计划的通知》（黔发改社会﹝</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49</w:t>
      </w:r>
      <w:r>
        <w:rPr>
          <w:rFonts w:ascii="仿宋_GB2312" w:eastAsia="仿宋_GB2312" w:hAnsi="仿宋_GB2312" w:cs="仿宋_GB2312" w:hint="eastAsia"/>
          <w:color w:val="000000"/>
          <w:kern w:val="0"/>
          <w:sz w:val="32"/>
          <w:szCs w:val="32"/>
        </w:rPr>
        <w:t>号）明确为促进文化旅游提质升级，根据《省发展改革委关于下达文化旅游提升工程（公共文化服务设施）</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color w:val="000000"/>
          <w:kern w:val="0"/>
          <w:sz w:val="32"/>
          <w:szCs w:val="32"/>
        </w:rPr>
        <w:t>年第一批中央预算内投资计划的通知》（黔发改投资﹝</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225</w:t>
      </w:r>
      <w:r>
        <w:rPr>
          <w:rFonts w:ascii="仿宋_GB2312" w:eastAsia="仿宋_GB2312" w:hAnsi="仿宋_GB2312" w:cs="仿宋_GB2312" w:hint="eastAsia"/>
          <w:color w:val="000000"/>
          <w:kern w:val="0"/>
          <w:sz w:val="32"/>
          <w:szCs w:val="32"/>
        </w:rPr>
        <w:t>号）本次下达投资</w:t>
      </w:r>
      <w:r>
        <w:rPr>
          <w:rFonts w:ascii="仿宋_GB2312" w:eastAsia="仿宋_GB2312" w:hAnsi="仿宋_GB2312" w:cs="仿宋_GB2312" w:hint="eastAsia"/>
          <w:color w:val="000000"/>
          <w:kern w:val="0"/>
          <w:sz w:val="32"/>
          <w:szCs w:val="32"/>
        </w:rPr>
        <w:t>160</w:t>
      </w:r>
      <w:r>
        <w:rPr>
          <w:rFonts w:ascii="仿宋_GB2312" w:eastAsia="仿宋_GB2312" w:hAnsi="仿宋_GB2312" w:cs="仿宋_GB2312" w:hint="eastAsia"/>
          <w:color w:val="000000"/>
          <w:kern w:val="0"/>
          <w:sz w:val="32"/>
          <w:szCs w:val="32"/>
        </w:rPr>
        <w:t>万元。</w:t>
      </w:r>
    </w:p>
    <w:p w:rsidR="00BF425D" w:rsidRDefault="00A81C91" w:rsidP="007255AD">
      <w:pPr>
        <w:pStyle w:val="a9"/>
        <w:ind w:firstLine="32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7</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hint="eastAsia"/>
          <w:color w:val="000000"/>
          <w:kern w:val="0"/>
          <w:sz w:val="32"/>
          <w:szCs w:val="32"/>
        </w:rPr>
        <w:t>20</w:t>
      </w:r>
      <w:r>
        <w:rPr>
          <w:rFonts w:ascii="仿宋_GB2312" w:eastAsia="仿宋_GB2312" w:hAnsi="仿宋_GB2312" w:cs="仿宋_GB2312" w:hint="eastAsia"/>
          <w:color w:val="000000"/>
          <w:kern w:val="0"/>
          <w:sz w:val="32"/>
          <w:szCs w:val="32"/>
        </w:rPr>
        <w:t>日，黔东南州财政局下达文件《关于转下达文化旅游提升工程（公共文化服务设施）</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hint="eastAsia"/>
          <w:color w:val="000000"/>
          <w:kern w:val="0"/>
          <w:sz w:val="32"/>
          <w:szCs w:val="32"/>
        </w:rPr>
        <w:t>第一批中央预算（拨款）的通知》明确现将</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color w:val="000000"/>
          <w:kern w:val="0"/>
          <w:sz w:val="32"/>
          <w:szCs w:val="32"/>
        </w:rPr>
        <w:t>年文化旅游提升工程（公共文化服务设施）第一批中央基建投资</w:t>
      </w:r>
      <w:r>
        <w:rPr>
          <w:rFonts w:ascii="仿宋_GB2312" w:eastAsia="仿宋_GB2312" w:hAnsi="仿宋_GB2312" w:cs="仿宋_GB2312" w:hint="eastAsia"/>
          <w:color w:val="000000"/>
          <w:kern w:val="0"/>
          <w:sz w:val="32"/>
          <w:szCs w:val="32"/>
        </w:rPr>
        <w:t>160</w:t>
      </w:r>
      <w:r>
        <w:rPr>
          <w:rFonts w:ascii="仿宋_GB2312" w:eastAsia="仿宋_GB2312" w:hAnsi="仿宋_GB2312" w:cs="仿宋_GB2312" w:hint="eastAsia"/>
          <w:color w:val="000000"/>
          <w:kern w:val="0"/>
          <w:sz w:val="32"/>
          <w:szCs w:val="32"/>
        </w:rPr>
        <w:t>万元下达到单位，资金列入</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color w:val="000000"/>
          <w:kern w:val="0"/>
          <w:sz w:val="32"/>
          <w:szCs w:val="32"/>
        </w:rPr>
        <w:t>年度一般公共预算支出功能分类科目“</w:t>
      </w:r>
      <w:r>
        <w:rPr>
          <w:rFonts w:ascii="仿宋_GB2312" w:eastAsia="仿宋_GB2312" w:hAnsi="仿宋_GB2312" w:cs="仿宋_GB2312" w:hint="eastAsia"/>
          <w:color w:val="000000"/>
          <w:kern w:val="0"/>
          <w:sz w:val="32"/>
          <w:szCs w:val="32"/>
        </w:rPr>
        <w:t>2070899</w:t>
      </w:r>
      <w:r>
        <w:rPr>
          <w:rFonts w:ascii="仿宋_GB2312" w:eastAsia="仿宋_GB2312" w:hAnsi="仿宋_GB2312" w:cs="仿宋_GB2312" w:hint="eastAsia"/>
          <w:color w:val="000000"/>
          <w:kern w:val="0"/>
          <w:sz w:val="32"/>
          <w:szCs w:val="32"/>
        </w:rPr>
        <w:t>其他广播电视支出”，政府预算支出经济分类科目列“</w:t>
      </w:r>
      <w:r>
        <w:rPr>
          <w:rFonts w:ascii="仿宋_GB2312" w:eastAsia="仿宋_GB2312" w:hAnsi="仿宋_GB2312" w:cs="仿宋_GB2312" w:hint="eastAsia"/>
          <w:color w:val="000000"/>
          <w:kern w:val="0"/>
          <w:sz w:val="32"/>
          <w:szCs w:val="32"/>
        </w:rPr>
        <w:t>59999</w:t>
      </w:r>
      <w:r>
        <w:rPr>
          <w:rFonts w:ascii="仿宋_GB2312" w:eastAsia="仿宋_GB2312" w:hAnsi="仿宋_GB2312" w:cs="仿宋_GB2312" w:hint="eastAsia"/>
          <w:color w:val="000000"/>
          <w:kern w:val="0"/>
          <w:sz w:val="32"/>
          <w:szCs w:val="32"/>
        </w:rPr>
        <w:t>其他支出”</w:t>
      </w:r>
    </w:p>
    <w:p w:rsidR="00BF425D" w:rsidRPr="007255AD" w:rsidRDefault="00A81C91">
      <w:pPr>
        <w:pStyle w:val="a0"/>
        <w:ind w:leftChars="0" w:left="0" w:firstLineChars="200" w:firstLine="640"/>
        <w:rPr>
          <w:rFonts w:hAnsi="仿宋_GB2312" w:cs="仿宋_GB2312"/>
          <w:color w:val="FF0000"/>
        </w:rPr>
      </w:pPr>
      <w:r w:rsidRPr="007255AD">
        <w:rPr>
          <w:rFonts w:hAnsi="仿宋_GB2312" w:cs="仿宋_GB2312" w:hint="eastAsia"/>
          <w:color w:val="FF0000"/>
        </w:rPr>
        <w:t>（</w:t>
      </w:r>
      <w:r w:rsidRPr="007255AD">
        <w:rPr>
          <w:rFonts w:hAnsi="仿宋_GB2312" w:cs="仿宋_GB2312" w:hint="eastAsia"/>
          <w:color w:val="FF0000"/>
        </w:rPr>
        <w:t>3</w:t>
      </w:r>
      <w:r w:rsidRPr="007255AD">
        <w:rPr>
          <w:rFonts w:hAnsi="仿宋_GB2312" w:cs="仿宋_GB2312" w:hint="eastAsia"/>
          <w:color w:val="FF0000"/>
        </w:rPr>
        <w:t>）、根据“文件”安排本单位</w:t>
      </w:r>
      <w:r w:rsidRPr="007255AD">
        <w:rPr>
          <w:rFonts w:hAnsi="仿宋_GB2312" w:cs="仿宋_GB2312" w:hint="eastAsia"/>
          <w:color w:val="FF0000"/>
        </w:rPr>
        <w:t>40</w:t>
      </w:r>
      <w:r w:rsidRPr="007255AD">
        <w:rPr>
          <w:rFonts w:hAnsi="仿宋_GB2312" w:cs="仿宋_GB2312" w:hint="eastAsia"/>
          <w:color w:val="FF0000"/>
        </w:rPr>
        <w:t>万非税收入资金情况。</w:t>
      </w:r>
    </w:p>
    <w:p w:rsidR="00BF425D" w:rsidRDefault="00A81C91">
      <w:pPr>
        <w:ind w:firstLineChars="200" w:firstLine="664"/>
        <w:rPr>
          <w:rFonts w:ascii="仿宋_GB2312" w:eastAsia="仿宋_GB2312" w:hint="eastAsia"/>
          <w:spacing w:val="6"/>
          <w:sz w:val="32"/>
          <w:szCs w:val="32"/>
        </w:rPr>
      </w:pPr>
      <w:r>
        <w:rPr>
          <w:rFonts w:ascii="仿宋_GB2312" w:eastAsia="仿宋_GB2312" w:hint="eastAsia"/>
          <w:spacing w:val="6"/>
          <w:sz w:val="32"/>
          <w:szCs w:val="32"/>
        </w:rPr>
        <w:t>2</w:t>
      </w:r>
      <w:r>
        <w:rPr>
          <w:rFonts w:ascii="仿宋_GB2312" w:eastAsia="仿宋_GB2312" w:hint="eastAsia"/>
          <w:spacing w:val="6"/>
          <w:sz w:val="32"/>
          <w:szCs w:val="32"/>
        </w:rPr>
        <w:t>、</w:t>
      </w:r>
      <w:r>
        <w:rPr>
          <w:rFonts w:ascii="仿宋_GB2312" w:eastAsia="仿宋_GB2312" w:hint="eastAsia"/>
          <w:spacing w:val="6"/>
          <w:sz w:val="32"/>
          <w:szCs w:val="32"/>
        </w:rPr>
        <w:t>资金管理办法</w:t>
      </w:r>
      <w:r>
        <w:rPr>
          <w:rFonts w:ascii="仿宋_GB2312" w:eastAsia="仿宋_GB2312" w:hint="eastAsia"/>
          <w:spacing w:val="6"/>
          <w:sz w:val="32"/>
          <w:szCs w:val="32"/>
        </w:rPr>
        <w:t>：</w:t>
      </w:r>
    </w:p>
    <w:p w:rsidR="00BF425D" w:rsidRDefault="00A81C91">
      <w:pPr>
        <w:ind w:firstLineChars="190" w:firstLine="608"/>
        <w:rPr>
          <w:rFonts w:ascii="仿宋_GB2312" w:eastAsia="仿宋_GB2312" w:hAnsi="仿宋_GB2312" w:cs="仿宋_GB2312"/>
          <w:sz w:val="32"/>
          <w:szCs w:val="32"/>
        </w:rPr>
      </w:pPr>
      <w:r>
        <w:rPr>
          <w:rFonts w:ascii="仿宋_GB2312" w:eastAsia="仿宋_GB2312" w:hAnsi="仿宋_GB2312" w:cs="仿宋_GB2312" w:hint="eastAsia"/>
          <w:sz w:val="32"/>
          <w:szCs w:val="32"/>
        </w:rPr>
        <w:t>贵州省黔东南州小高山广播电视无线发射台站基础设施建设项目</w:t>
      </w:r>
      <w:r>
        <w:rPr>
          <w:rFonts w:ascii="仿宋_GB2312" w:eastAsia="仿宋_GB2312" w:hAnsi="仿宋_GB2312" w:cs="仿宋_GB2312" w:hint="eastAsia"/>
          <w:sz w:val="32"/>
          <w:szCs w:val="32"/>
        </w:rPr>
        <w:t>经费采取授权支付形式，由州级财政拟定用款计划，分期严格按照项目资金管理办法对资金进行计划申请、划拨、使用、及时、规范对支付进行财务处理和会计核算。</w:t>
      </w:r>
    </w:p>
    <w:p w:rsidR="00BF425D" w:rsidRDefault="00A81C91">
      <w:pPr>
        <w:pStyle w:val="a0"/>
        <w:numPr>
          <w:ilvl w:val="0"/>
          <w:numId w:val="1"/>
        </w:numPr>
        <w:ind w:leftChars="-9" w:left="-19" w:firstLineChars="136" w:firstLine="435"/>
        <w:rPr>
          <w:rFonts w:hAnsi="仿宋_GB2312" w:cs="仿宋_GB2312"/>
          <w:szCs w:val="32"/>
        </w:rPr>
      </w:pPr>
      <w:r>
        <w:rPr>
          <w:rFonts w:hAnsi="仿宋_GB2312" w:cs="仿宋_GB2312" w:hint="eastAsia"/>
          <w:szCs w:val="32"/>
        </w:rPr>
        <w:t>资金使用情况：</w:t>
      </w:r>
    </w:p>
    <w:p w:rsidR="00BF425D" w:rsidRDefault="00A81C91">
      <w:pPr>
        <w:pStyle w:val="a0"/>
        <w:ind w:leftChars="0" w:left="0" w:firstLineChars="200" w:firstLine="640"/>
      </w:pPr>
      <w:r>
        <w:rPr>
          <w:rFonts w:hAnsi="仿宋_GB2312" w:cs="仿宋_GB2312" w:hint="eastAsia"/>
          <w:szCs w:val="32"/>
        </w:rPr>
        <w:t>截止</w:t>
      </w:r>
      <w:r>
        <w:rPr>
          <w:rFonts w:hAnsi="仿宋_GB2312" w:cs="仿宋_GB2312" w:hint="eastAsia"/>
          <w:szCs w:val="32"/>
        </w:rPr>
        <w:t>2021</w:t>
      </w:r>
      <w:r>
        <w:rPr>
          <w:rFonts w:hAnsi="仿宋_GB2312" w:cs="仿宋_GB2312" w:hint="eastAsia"/>
          <w:szCs w:val="32"/>
        </w:rPr>
        <w:t>年</w:t>
      </w:r>
      <w:r>
        <w:rPr>
          <w:rFonts w:hAnsi="仿宋_GB2312" w:cs="仿宋_GB2312" w:hint="eastAsia"/>
          <w:szCs w:val="32"/>
        </w:rPr>
        <w:t>12</w:t>
      </w:r>
      <w:r>
        <w:rPr>
          <w:rFonts w:hAnsi="仿宋_GB2312" w:cs="仿宋_GB2312" w:hint="eastAsia"/>
          <w:szCs w:val="32"/>
        </w:rPr>
        <w:t>月</w:t>
      </w:r>
      <w:r>
        <w:rPr>
          <w:rFonts w:hAnsi="仿宋_GB2312" w:cs="仿宋_GB2312" w:hint="eastAsia"/>
          <w:szCs w:val="32"/>
        </w:rPr>
        <w:t>31</w:t>
      </w:r>
      <w:r>
        <w:rPr>
          <w:rFonts w:hAnsi="仿宋_GB2312" w:cs="仿宋_GB2312" w:hint="eastAsia"/>
          <w:szCs w:val="32"/>
        </w:rPr>
        <w:t>日，中央下达资金</w:t>
      </w:r>
      <w:r>
        <w:rPr>
          <w:rFonts w:hAnsi="仿宋_GB2312" w:cs="仿宋_GB2312" w:hint="eastAsia"/>
          <w:szCs w:val="32"/>
        </w:rPr>
        <w:t>160</w:t>
      </w:r>
      <w:r>
        <w:rPr>
          <w:rFonts w:hAnsi="仿宋_GB2312" w:cs="仿宋_GB2312" w:hint="eastAsia"/>
          <w:szCs w:val="32"/>
        </w:rPr>
        <w:t>万元全部支付</w:t>
      </w:r>
      <w:r>
        <w:rPr>
          <w:rFonts w:hAnsi="仿宋_GB2312" w:cs="仿宋_GB2312" w:hint="eastAsia"/>
          <w:szCs w:val="32"/>
        </w:rPr>
        <w:lastRenderedPageBreak/>
        <w:t>到位，支付完成率</w:t>
      </w:r>
      <w:r>
        <w:rPr>
          <w:rFonts w:hAnsi="仿宋_GB2312" w:cs="仿宋_GB2312" w:hint="eastAsia"/>
          <w:szCs w:val="32"/>
        </w:rPr>
        <w:t>100%</w:t>
      </w:r>
      <w:r>
        <w:rPr>
          <w:rFonts w:hAnsi="仿宋_GB2312" w:cs="仿宋_GB2312" w:hint="eastAsia"/>
          <w:szCs w:val="32"/>
        </w:rPr>
        <w:t>。地方投资</w:t>
      </w:r>
      <w:r>
        <w:rPr>
          <w:rFonts w:hAnsi="仿宋_GB2312" w:cs="仿宋_GB2312" w:hint="eastAsia"/>
          <w:szCs w:val="32"/>
        </w:rPr>
        <w:t>40</w:t>
      </w:r>
      <w:r>
        <w:rPr>
          <w:rFonts w:hAnsi="仿宋_GB2312" w:cs="仿宋_GB2312" w:hint="eastAsia"/>
          <w:szCs w:val="32"/>
        </w:rPr>
        <w:t>万元，剩余</w:t>
      </w:r>
      <w:r>
        <w:rPr>
          <w:rFonts w:hAnsi="仿宋_GB2312" w:cs="仿宋_GB2312" w:hint="eastAsia"/>
          <w:szCs w:val="32"/>
        </w:rPr>
        <w:t>17.59</w:t>
      </w:r>
      <w:r>
        <w:rPr>
          <w:rFonts w:hAnsi="仿宋_GB2312" w:cs="仿宋_GB2312" w:hint="eastAsia"/>
          <w:szCs w:val="32"/>
        </w:rPr>
        <w:t>万元是基础设施项目质保金，待质保期结束再进行支付。</w:t>
      </w:r>
    </w:p>
    <w:p w:rsidR="00BF425D" w:rsidRDefault="00BF425D">
      <w:pPr>
        <w:ind w:firstLineChars="200" w:firstLine="420"/>
        <w:rPr>
          <w:rFonts w:ascii="楷体_GB2312" w:eastAsia="楷体_GB2312" w:hAnsi="楷体_GB2312" w:cs="楷体_GB2312"/>
        </w:rPr>
      </w:pPr>
      <w:hyperlink w:anchor="_Toc434746189" w:history="1">
        <w:r w:rsidR="00A81C91">
          <w:rPr>
            <w:rFonts w:ascii="楷体_GB2312" w:eastAsia="楷体_GB2312" w:hAnsi="楷体_GB2312" w:cs="楷体_GB2312" w:hint="eastAsia"/>
            <w:spacing w:val="6"/>
            <w:sz w:val="32"/>
            <w:szCs w:val="32"/>
          </w:rPr>
          <w:t>（三）项目组织情况及实施进展情况</w:t>
        </w:r>
      </w:hyperlink>
    </w:p>
    <w:p w:rsidR="00BF425D" w:rsidRDefault="00A81C91">
      <w:pPr>
        <w:pStyle w:val="a9"/>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贵州省黔东南州小高山广播电视无线发射台站基础设施建设项目</w:t>
      </w:r>
      <w:r>
        <w:rPr>
          <w:rFonts w:ascii="仿宋_GB2312" w:eastAsia="仿宋_GB2312" w:hAnsi="仿宋_GB2312" w:cs="仿宋_GB2312" w:hint="eastAsia"/>
          <w:sz w:val="32"/>
          <w:szCs w:val="32"/>
        </w:rPr>
        <w:t>由黔东南州文体广电旅游局负责</w:t>
      </w:r>
      <w:r>
        <w:rPr>
          <w:rFonts w:ascii="仿宋_GB2312" w:eastAsia="仿宋_GB2312" w:hAnsi="仿宋_GB2312" w:cs="仿宋_GB2312" w:hint="eastAsia"/>
          <w:sz w:val="32"/>
          <w:szCs w:val="32"/>
        </w:rPr>
        <w:t>日常监管，黔东南州融媒体中心负责具体项目实施，项目开展实施过程遵守相关法律法规，力求做到</w:t>
      </w:r>
      <w:r>
        <w:rPr>
          <w:rFonts w:ascii="仿宋_GB2312" w:eastAsia="仿宋_GB2312" w:hAnsi="仿宋_GB2312" w:cs="仿宋_GB2312" w:hint="eastAsia"/>
          <w:color w:val="121212"/>
          <w:sz w:val="32"/>
          <w:szCs w:val="32"/>
          <w:shd w:val="clear" w:color="auto" w:fill="FFFFFF"/>
        </w:rPr>
        <w:t>按时按质高效完成</w:t>
      </w:r>
      <w:r>
        <w:rPr>
          <w:rFonts w:ascii="仿宋_GB2312" w:eastAsia="仿宋_GB2312" w:hAnsi="仿宋_GB2312" w:cs="仿宋_GB2312" w:hint="eastAsia"/>
          <w:color w:val="121212"/>
          <w:sz w:val="32"/>
          <w:szCs w:val="32"/>
          <w:shd w:val="clear" w:color="auto" w:fill="FFFFFF"/>
        </w:rPr>
        <w:t>。</w:t>
      </w:r>
      <w:r>
        <w:rPr>
          <w:rFonts w:ascii="仿宋_GB2312" w:eastAsia="仿宋_GB2312" w:hAnsi="仿宋_GB2312" w:cs="仿宋_GB2312" w:hint="eastAsia"/>
          <w:color w:val="121212"/>
          <w:sz w:val="32"/>
          <w:szCs w:val="32"/>
          <w:shd w:val="clear" w:color="auto" w:fill="FFFFFF"/>
        </w:rPr>
        <w:t>项目</w:t>
      </w:r>
      <w:r>
        <w:rPr>
          <w:rFonts w:ascii="仿宋_GB2312" w:eastAsia="仿宋_GB2312" w:hAnsi="仿宋_GB2312" w:cs="仿宋_GB2312" w:hint="eastAsia"/>
          <w:sz w:val="32"/>
          <w:szCs w:val="32"/>
        </w:rPr>
        <w:t>计划工期</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个月，从</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月至</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月，但由于疫情和天气等不可抗拒原因，实际工期为</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个月，于</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月竣工并完成项目验收。</w:t>
      </w:r>
    </w:p>
    <w:p w:rsidR="00BF425D" w:rsidRDefault="00A81C91">
      <w:pPr>
        <w:pStyle w:val="a9"/>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贵州省黔东南州小高山广播电视无线发射台站基础设施建设项目</w:t>
      </w:r>
      <w:r>
        <w:rPr>
          <w:rFonts w:ascii="仿宋_GB2312" w:eastAsia="仿宋_GB2312" w:hAnsi="仿宋_GB2312" w:cs="仿宋_GB2312" w:hint="eastAsia"/>
          <w:sz w:val="32"/>
          <w:szCs w:val="32"/>
        </w:rPr>
        <w:t>包含：小高山防雷工程建设、建筑勘察设计、小高山原有机房外墙维修、小高山</w:t>
      </w:r>
      <w:r w:rsidR="007255AD">
        <w:rPr>
          <w:rFonts w:ascii="仿宋_GB2312" w:eastAsia="仿宋_GB2312" w:hAnsi="仿宋_GB2312" w:cs="仿宋_GB2312" w:hint="eastAsia"/>
          <w:sz w:val="32"/>
          <w:szCs w:val="32"/>
        </w:rPr>
        <w:t>生活用房</w:t>
      </w:r>
      <w:r w:rsidR="007255AD" w:rsidRPr="007255AD">
        <w:rPr>
          <w:rFonts w:ascii="仿宋_GB2312" w:eastAsia="仿宋_GB2312" w:hAnsi="仿宋_GB2312" w:cs="仿宋_GB2312" w:hint="eastAsia"/>
          <w:color w:val="FF0000"/>
          <w:sz w:val="32"/>
          <w:szCs w:val="32"/>
        </w:rPr>
        <w:t>修缮</w:t>
      </w:r>
      <w:r>
        <w:rPr>
          <w:rFonts w:ascii="仿宋_GB2312" w:eastAsia="仿宋_GB2312" w:hAnsi="仿宋_GB2312" w:cs="仿宋_GB2312" w:hint="eastAsia"/>
          <w:sz w:val="32"/>
          <w:szCs w:val="32"/>
        </w:rPr>
        <w:t>、小高山台站路面硬化及环境</w:t>
      </w:r>
      <w:r w:rsidR="007255AD" w:rsidRPr="007255AD">
        <w:rPr>
          <w:rFonts w:ascii="仿宋_GB2312" w:eastAsia="仿宋_GB2312" w:hAnsi="仿宋_GB2312" w:cs="仿宋_GB2312" w:hint="eastAsia"/>
          <w:color w:val="FF0000"/>
          <w:sz w:val="32"/>
          <w:szCs w:val="32"/>
        </w:rPr>
        <w:t>整治</w:t>
      </w:r>
      <w:r>
        <w:rPr>
          <w:rFonts w:ascii="仿宋_GB2312" w:eastAsia="仿宋_GB2312" w:hAnsi="仿宋_GB2312" w:cs="仿宋_GB2312" w:hint="eastAsia"/>
          <w:sz w:val="32"/>
          <w:szCs w:val="32"/>
        </w:rPr>
        <w:t>。</w:t>
      </w:r>
    </w:p>
    <w:p w:rsidR="00BF425D" w:rsidRDefault="00A81C91">
      <w:pPr>
        <w:ind w:firstLineChars="200" w:firstLine="664"/>
        <w:rPr>
          <w:rFonts w:ascii="楷体_GB2312" w:eastAsia="楷体_GB2312" w:hAnsi="楷体_GB2312" w:cs="楷体_GB2312"/>
          <w:spacing w:val="6"/>
          <w:sz w:val="32"/>
          <w:szCs w:val="32"/>
        </w:rPr>
      </w:pPr>
      <w:r>
        <w:rPr>
          <w:rFonts w:ascii="楷体_GB2312" w:eastAsia="楷体_GB2312" w:hAnsi="楷体_GB2312" w:cs="楷体_GB2312" w:hint="eastAsia"/>
          <w:spacing w:val="6"/>
          <w:sz w:val="32"/>
          <w:szCs w:val="32"/>
        </w:rPr>
        <w:t>（四）</w:t>
      </w:r>
      <w:hyperlink w:anchor="_Toc434746188" w:history="1">
        <w:r>
          <w:rPr>
            <w:rFonts w:ascii="楷体_GB2312" w:eastAsia="楷体_GB2312" w:hAnsi="楷体_GB2312" w:cs="楷体_GB2312" w:hint="eastAsia"/>
            <w:spacing w:val="6"/>
            <w:sz w:val="32"/>
            <w:szCs w:val="32"/>
          </w:rPr>
          <w:t>项目绩效目标</w:t>
        </w:r>
      </w:hyperlink>
      <w:r>
        <w:rPr>
          <w:rFonts w:ascii="楷体_GB2312" w:eastAsia="楷体_GB2312" w:hAnsi="楷体_GB2312" w:cs="楷体_GB2312" w:hint="eastAsia"/>
          <w:spacing w:val="6"/>
          <w:sz w:val="32"/>
          <w:szCs w:val="32"/>
        </w:rPr>
        <w:t>情况</w:t>
      </w:r>
    </w:p>
    <w:p w:rsidR="00BF425D" w:rsidRDefault="00A81C91">
      <w:pPr>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w:t>
      </w:r>
    </w:p>
    <w:p w:rsidR="00BF425D" w:rsidRDefault="00A81C91">
      <w:pPr>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）数量指标：</w:t>
      </w:r>
    </w:p>
    <w:p w:rsidR="00BF425D" w:rsidRDefault="00A81C9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该项目完成了房屋建设及改造建筑面积</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平方米，环境整治面积</w:t>
      </w:r>
      <w:r>
        <w:rPr>
          <w:rFonts w:ascii="仿宋_GB2312" w:eastAsia="仿宋_GB2312" w:hAnsi="仿宋_GB2312" w:cs="仿宋_GB2312" w:hint="eastAsia"/>
          <w:sz w:val="32"/>
          <w:szCs w:val="32"/>
        </w:rPr>
        <w:t>3333</w:t>
      </w:r>
      <w:r>
        <w:rPr>
          <w:rFonts w:ascii="仿宋_GB2312" w:eastAsia="仿宋_GB2312" w:hAnsi="仿宋_GB2312" w:cs="仿宋_GB2312" w:hint="eastAsia"/>
          <w:sz w:val="32"/>
          <w:szCs w:val="32"/>
        </w:rPr>
        <w:t>平方米。</w:t>
      </w:r>
    </w:p>
    <w:p w:rsidR="00BF425D" w:rsidRDefault="00A81C91">
      <w:pPr>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）质量指标：</w:t>
      </w:r>
    </w:p>
    <w:p w:rsidR="00BF425D" w:rsidRDefault="00A81C9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项目对小高山原有机房外墙进行了维修，小高山台站路面进行了硬化，防雷工程得到了优化。</w:t>
      </w:r>
    </w:p>
    <w:p w:rsidR="00BF425D" w:rsidRDefault="00A81C91">
      <w:pPr>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）时效指标：</w:t>
      </w:r>
    </w:p>
    <w:p w:rsidR="00BF425D" w:rsidRDefault="00A81C9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项目计划工期</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个月，从</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月至</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月，但由于疫情和天气等不可抗拒原因，实际工期为</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个月，于</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月竣工并完成项目验收。</w:t>
      </w:r>
    </w:p>
    <w:p w:rsidR="00BF425D" w:rsidRDefault="00A81C91">
      <w:pPr>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w:t>
      </w:r>
    </w:p>
    <w:p w:rsidR="00BF425D" w:rsidRDefault="00A81C91">
      <w:pPr>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）社会效益：</w:t>
      </w:r>
    </w:p>
    <w:p w:rsidR="00BF425D" w:rsidRDefault="00A81C9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小高山广播电视无线发射台站基础设施建设项目大大提高了黔东南州广播电视的宣传质量和效果，提升了广播电视公共服务水平。</w:t>
      </w:r>
    </w:p>
    <w:p w:rsidR="00BF425D" w:rsidRDefault="00A81C91">
      <w:pPr>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）生态效益：对生态良好无污染。</w:t>
      </w:r>
    </w:p>
    <w:p w:rsidR="00BF425D" w:rsidRDefault="00A81C9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项目对发射台及周边的环境非税进行了改造升级，卫生条件得到了改善。</w:t>
      </w:r>
    </w:p>
    <w:p w:rsidR="00BF425D" w:rsidRDefault="00A81C91">
      <w:pPr>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）可持续影响：</w:t>
      </w:r>
    </w:p>
    <w:p w:rsidR="00BF425D" w:rsidRDefault="00A81C9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小高山广播电视无线发射台站基础设施建设项目对基础设施的改造，很大程度确保了广播电视节目的安全优质播出。</w:t>
      </w:r>
    </w:p>
    <w:p w:rsidR="00BF425D" w:rsidRDefault="00A81C91">
      <w:pPr>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）满意度指标完成情况</w:t>
      </w:r>
    </w:p>
    <w:p w:rsidR="00BF425D" w:rsidRDefault="00A81C9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广播电视的宣传质量和效果得到了提升，听众的满意度也随之提高。</w:t>
      </w:r>
    </w:p>
    <w:p w:rsidR="00BF425D" w:rsidRDefault="00A81C91" w:rsidP="007255AD">
      <w:pPr>
        <w:ind w:firstLineChars="190" w:firstLine="631"/>
        <w:rPr>
          <w:rFonts w:ascii="黑体" w:eastAsia="黑体" w:hAnsi="黑体"/>
          <w:spacing w:val="6"/>
          <w:sz w:val="32"/>
          <w:szCs w:val="32"/>
        </w:rPr>
      </w:pPr>
      <w:r>
        <w:rPr>
          <w:rFonts w:ascii="黑体" w:eastAsia="黑体" w:hAnsi="黑体" w:hint="eastAsia"/>
          <w:spacing w:val="6"/>
          <w:sz w:val="32"/>
          <w:szCs w:val="32"/>
        </w:rPr>
        <w:t>二、绩效评价组织情况</w:t>
      </w:r>
    </w:p>
    <w:p w:rsidR="00BF425D" w:rsidRDefault="00A81C91" w:rsidP="007255AD">
      <w:pPr>
        <w:ind w:firstLineChars="190" w:firstLine="631"/>
        <w:rPr>
          <w:rFonts w:ascii="楷体_GB2312" w:eastAsia="楷体_GB2312" w:hint="eastAsia"/>
          <w:spacing w:val="6"/>
          <w:sz w:val="32"/>
          <w:szCs w:val="32"/>
        </w:rPr>
      </w:pPr>
      <w:r>
        <w:rPr>
          <w:rFonts w:ascii="楷体_GB2312" w:eastAsia="楷体_GB2312" w:hint="eastAsia"/>
          <w:spacing w:val="6"/>
          <w:sz w:val="32"/>
          <w:szCs w:val="32"/>
        </w:rPr>
        <w:t>（一）绩效评价目的</w:t>
      </w:r>
    </w:p>
    <w:p w:rsidR="00BF425D" w:rsidRDefault="00A81C91">
      <w:pPr>
        <w:ind w:firstLineChars="190" w:firstLine="608"/>
        <w:rPr>
          <w:rFonts w:ascii="仿宋" w:eastAsia="仿宋" w:hAnsi="仿宋" w:cs="仿宋"/>
          <w:sz w:val="32"/>
          <w:szCs w:val="32"/>
        </w:rPr>
      </w:pPr>
      <w:r>
        <w:rPr>
          <w:rFonts w:ascii="仿宋_GB2312" w:eastAsia="仿宋_GB2312" w:hAnsi="仿宋_GB2312" w:cs="仿宋_GB2312" w:hint="eastAsia"/>
          <w:sz w:val="32"/>
          <w:szCs w:val="32"/>
        </w:rPr>
        <w:t>贵州省黔东南州小高山广播电视无线发射台站基础设施建设项目</w:t>
      </w:r>
      <w:r>
        <w:rPr>
          <w:rFonts w:ascii="仿宋" w:eastAsia="仿宋" w:hAnsi="仿宋" w:cs="仿宋" w:hint="eastAsia"/>
          <w:sz w:val="32"/>
          <w:szCs w:val="32"/>
        </w:rPr>
        <w:t>改善了本地公共文化服务设施条件，提高了广播电视公共服务水平，更好的发挥宣传科学理论，弘扬社会正气，维护社会稳</w:t>
      </w:r>
      <w:r>
        <w:rPr>
          <w:rFonts w:ascii="仿宋" w:eastAsia="仿宋" w:hAnsi="仿宋" w:cs="仿宋" w:hint="eastAsia"/>
          <w:sz w:val="32"/>
          <w:szCs w:val="32"/>
        </w:rPr>
        <w:lastRenderedPageBreak/>
        <w:t>定。</w:t>
      </w:r>
    </w:p>
    <w:p w:rsidR="00BF425D" w:rsidRDefault="00A81C91" w:rsidP="007255AD">
      <w:pPr>
        <w:ind w:firstLineChars="190" w:firstLine="631"/>
        <w:rPr>
          <w:rFonts w:ascii="楷体_GB2312" w:eastAsia="楷体_GB2312" w:hint="eastAsia"/>
          <w:spacing w:val="6"/>
          <w:sz w:val="32"/>
          <w:szCs w:val="32"/>
        </w:rPr>
      </w:pPr>
      <w:r>
        <w:rPr>
          <w:rFonts w:ascii="楷体_GB2312" w:eastAsia="楷体_GB2312" w:hint="eastAsia"/>
          <w:spacing w:val="6"/>
          <w:sz w:val="32"/>
          <w:szCs w:val="32"/>
        </w:rPr>
        <w:t>（二）绩效评价</w:t>
      </w:r>
      <w:r>
        <w:rPr>
          <w:rFonts w:ascii="楷体_GB2312" w:eastAsia="楷体_GB2312" w:hint="eastAsia"/>
          <w:spacing w:val="6"/>
          <w:sz w:val="32"/>
          <w:szCs w:val="32"/>
        </w:rPr>
        <w:t>方法</w:t>
      </w:r>
    </w:p>
    <w:p w:rsidR="00BF425D" w:rsidRDefault="00A81C91" w:rsidP="007255AD">
      <w:pPr>
        <w:ind w:firstLineChars="190" w:firstLine="631"/>
        <w:rPr>
          <w:rFonts w:ascii="仿宋_GB2312" w:eastAsia="仿宋_GB2312" w:hint="eastAsia"/>
          <w:spacing w:val="6"/>
          <w:sz w:val="32"/>
          <w:szCs w:val="32"/>
        </w:rPr>
      </w:pPr>
      <w:r>
        <w:rPr>
          <w:rFonts w:ascii="仿宋_GB2312" w:eastAsia="仿宋_GB2312" w:hint="eastAsia"/>
          <w:spacing w:val="6"/>
          <w:sz w:val="32"/>
          <w:szCs w:val="32"/>
        </w:rPr>
        <w:t>本项目采取自评与他评相结合方式，成立项目自评小组，结合评价内容，做到有计划，有安排，扎实开展本次自评工作。按照上级下达的项目支出绩效评价指标体系，自评小组针对申报内容、实施情况、资金支付率、财务管理、社会效益等做出自我评价，认真听取各方意见建议，做好自评工作。</w:t>
      </w:r>
    </w:p>
    <w:p w:rsidR="00BF425D" w:rsidRDefault="00A81C91">
      <w:pPr>
        <w:ind w:firstLineChars="190" w:firstLine="608"/>
        <w:rPr>
          <w:rFonts w:ascii="黑体" w:eastAsia="黑体" w:hAnsi="黑体"/>
          <w:sz w:val="32"/>
          <w:szCs w:val="32"/>
        </w:rPr>
      </w:pPr>
      <w:r>
        <w:rPr>
          <w:rFonts w:ascii="黑体" w:eastAsia="黑体" w:hAnsi="黑体" w:hint="eastAsia"/>
          <w:sz w:val="32"/>
          <w:szCs w:val="32"/>
        </w:rPr>
        <w:t>三、绩效评价综合情况及结论</w:t>
      </w:r>
    </w:p>
    <w:p w:rsidR="00BF425D" w:rsidRDefault="00A81C91" w:rsidP="007255AD">
      <w:pPr>
        <w:ind w:firstLineChars="190" w:firstLine="631"/>
        <w:rPr>
          <w:rFonts w:ascii="楷体_GB2312" w:eastAsia="楷体_GB2312" w:hint="eastAsia"/>
          <w:spacing w:val="6"/>
          <w:sz w:val="32"/>
          <w:szCs w:val="32"/>
        </w:rPr>
      </w:pPr>
      <w:r>
        <w:rPr>
          <w:rFonts w:ascii="楷体_GB2312" w:eastAsia="楷体_GB2312" w:hint="eastAsia"/>
          <w:spacing w:val="6"/>
          <w:sz w:val="32"/>
          <w:szCs w:val="32"/>
        </w:rPr>
        <w:t>（一）绩效评价综合结论</w:t>
      </w:r>
    </w:p>
    <w:p w:rsidR="00BF425D" w:rsidRDefault="00A81C91">
      <w:pPr>
        <w:ind w:firstLineChars="200" w:firstLine="640"/>
        <w:rPr>
          <w:rFonts w:ascii="仿宋_GB2312" w:eastAsia="仿宋_GB2312" w:hAnsi="仿宋_GB2312" w:cs="仿宋_GB2312"/>
          <w:sz w:val="32"/>
          <w:szCs w:val="32"/>
        </w:rPr>
      </w:pPr>
      <w:r>
        <w:rPr>
          <w:rFonts w:hAnsi="仿宋_GB2312" w:cs="仿宋_GB2312" w:hint="eastAsia"/>
          <w:sz w:val="32"/>
          <w:szCs w:val="28"/>
        </w:rPr>
        <w:t xml:space="preserve"> </w:t>
      </w:r>
      <w:r>
        <w:rPr>
          <w:rFonts w:ascii="仿宋_GB2312" w:eastAsia="仿宋_GB2312" w:hAnsi="仿宋_GB2312" w:cs="仿宋_GB2312" w:hint="eastAsia"/>
          <w:sz w:val="32"/>
          <w:szCs w:val="32"/>
        </w:rPr>
        <w:t>贵州省黔东南州小高山广播电视无线发射台站基础设施建设项目</w:t>
      </w:r>
      <w:r>
        <w:rPr>
          <w:rFonts w:ascii="仿宋" w:eastAsia="仿宋" w:hAnsi="仿宋" w:cs="仿宋" w:hint="eastAsia"/>
          <w:sz w:val="32"/>
          <w:szCs w:val="32"/>
        </w:rPr>
        <w:t>改善了本地公共文化服务设施条件，提高了广播电视公共服务水平，更好的发挥宣传科学理论，弘扬社会正气，维护社会稳定。该项目性质为改扩建，建设内容为土建、设备购置等，建设规模包含房屋建设及改造建筑面积</w:t>
      </w:r>
      <w:r>
        <w:rPr>
          <w:rFonts w:ascii="仿宋" w:eastAsia="仿宋" w:hAnsi="仿宋" w:cs="仿宋" w:hint="eastAsia"/>
          <w:sz w:val="32"/>
          <w:szCs w:val="32"/>
        </w:rPr>
        <w:t>500</w:t>
      </w:r>
      <w:r>
        <w:rPr>
          <w:rFonts w:ascii="仿宋" w:eastAsia="仿宋" w:hAnsi="仿宋" w:cs="仿宋" w:hint="eastAsia"/>
          <w:sz w:val="32"/>
          <w:szCs w:val="32"/>
        </w:rPr>
        <w:t>平方米，环境整治面积</w:t>
      </w:r>
      <w:r>
        <w:rPr>
          <w:rFonts w:ascii="仿宋" w:eastAsia="仿宋" w:hAnsi="仿宋" w:cs="仿宋" w:hint="eastAsia"/>
          <w:sz w:val="32"/>
          <w:szCs w:val="32"/>
        </w:rPr>
        <w:t>33</w:t>
      </w:r>
      <w:r>
        <w:rPr>
          <w:rFonts w:ascii="仿宋" w:eastAsia="仿宋" w:hAnsi="仿宋" w:cs="仿宋" w:hint="eastAsia"/>
          <w:sz w:val="32"/>
          <w:szCs w:val="32"/>
        </w:rPr>
        <w:t>33</w:t>
      </w:r>
      <w:r>
        <w:rPr>
          <w:rFonts w:ascii="仿宋" w:eastAsia="仿宋" w:hAnsi="仿宋" w:cs="仿宋" w:hint="eastAsia"/>
          <w:sz w:val="32"/>
          <w:szCs w:val="32"/>
        </w:rPr>
        <w:t>平方米，避雷及其他附属设施改造，项目于</w:t>
      </w:r>
      <w:r>
        <w:rPr>
          <w:rFonts w:ascii="仿宋" w:eastAsia="仿宋" w:hAnsi="仿宋" w:cs="仿宋" w:hint="eastAsia"/>
          <w:sz w:val="32"/>
          <w:szCs w:val="32"/>
        </w:rPr>
        <w:t>2021</w:t>
      </w:r>
      <w:r>
        <w:rPr>
          <w:rFonts w:ascii="仿宋" w:eastAsia="仿宋" w:hAnsi="仿宋" w:cs="仿宋" w:hint="eastAsia"/>
          <w:sz w:val="32"/>
          <w:szCs w:val="32"/>
        </w:rPr>
        <w:t>年底完成。各项效益指标完成情况较好，</w:t>
      </w:r>
      <w:r>
        <w:rPr>
          <w:rFonts w:ascii="仿宋_GB2312" w:eastAsia="仿宋_GB2312" w:hAnsi="仿宋_GB2312" w:cs="仿宋_GB2312" w:hint="eastAsia"/>
          <w:sz w:val="32"/>
          <w:szCs w:val="32"/>
        </w:rPr>
        <w:t>贵州省黔东南州小高山广播电视无线发射台站基础设施建设项目</w:t>
      </w:r>
      <w:r>
        <w:rPr>
          <w:rFonts w:ascii="仿宋_GB2312" w:eastAsia="仿宋_GB2312" w:hAnsi="仿宋_GB2312" w:cs="仿宋_GB2312" w:hint="eastAsia"/>
          <w:sz w:val="32"/>
          <w:szCs w:val="32"/>
        </w:rPr>
        <w:t>绩效自评综合得分为</w:t>
      </w:r>
      <w:r>
        <w:rPr>
          <w:rFonts w:ascii="仿宋_GB2312" w:eastAsia="仿宋_GB2312" w:hAnsi="仿宋_GB2312" w:cs="仿宋_GB2312" w:hint="eastAsia"/>
          <w:sz w:val="32"/>
          <w:szCs w:val="32"/>
        </w:rPr>
        <w:t>92</w:t>
      </w:r>
      <w:r>
        <w:rPr>
          <w:rFonts w:ascii="仿宋_GB2312" w:eastAsia="仿宋_GB2312" w:hAnsi="仿宋_GB2312" w:cs="仿宋_GB2312" w:hint="eastAsia"/>
          <w:sz w:val="32"/>
          <w:szCs w:val="32"/>
        </w:rPr>
        <w:t>分，评价结果为“优”。</w:t>
      </w:r>
    </w:p>
    <w:p w:rsidR="00BF425D" w:rsidRDefault="00A81C91">
      <w:pPr>
        <w:ind w:firstLineChars="240" w:firstLine="768"/>
        <w:rPr>
          <w:rFonts w:ascii="黑体" w:eastAsia="黑体" w:hAnsi="黑体"/>
          <w:sz w:val="32"/>
          <w:szCs w:val="32"/>
        </w:rPr>
      </w:pPr>
      <w:r>
        <w:rPr>
          <w:rFonts w:ascii="黑体" w:eastAsia="黑体" w:hAnsi="黑体" w:hint="eastAsia"/>
          <w:sz w:val="32"/>
          <w:szCs w:val="32"/>
        </w:rPr>
        <w:t>四、绩效评价情况分析</w:t>
      </w:r>
    </w:p>
    <w:p w:rsidR="00BF425D" w:rsidRDefault="00A81C91" w:rsidP="007255AD">
      <w:pPr>
        <w:ind w:firstLineChars="240" w:firstLine="797"/>
        <w:rPr>
          <w:rFonts w:ascii="楷体_GB2312" w:eastAsia="楷体_GB2312" w:hint="eastAsia"/>
          <w:spacing w:val="6"/>
          <w:sz w:val="32"/>
          <w:szCs w:val="32"/>
        </w:rPr>
      </w:pPr>
      <w:r>
        <w:rPr>
          <w:rFonts w:ascii="楷体_GB2312" w:eastAsia="楷体_GB2312" w:hint="eastAsia"/>
          <w:spacing w:val="6"/>
          <w:sz w:val="32"/>
          <w:szCs w:val="32"/>
        </w:rPr>
        <w:t>（一）决策情况分析</w:t>
      </w:r>
    </w:p>
    <w:p w:rsidR="00BF425D" w:rsidRDefault="00A81C91">
      <w:pPr>
        <w:pStyle w:val="a0"/>
        <w:ind w:leftChars="0" w:left="0" w:firstLineChars="200" w:firstLine="640"/>
        <w:rPr>
          <w:rFonts w:hAnsi="宋体" w:cs="宋体"/>
          <w:spacing w:val="6"/>
          <w:szCs w:val="32"/>
        </w:rPr>
      </w:pPr>
      <w:r>
        <w:rPr>
          <w:rFonts w:hint="eastAsia"/>
        </w:rPr>
        <w:t>为改善我</w:t>
      </w:r>
      <w:r>
        <w:rPr>
          <w:rFonts w:hint="eastAsia"/>
        </w:rPr>
        <w:t>中心</w:t>
      </w:r>
      <w:r>
        <w:rPr>
          <w:rFonts w:hint="eastAsia"/>
        </w:rPr>
        <w:t>承担中央广播电视节目无线覆盖任务的发射台站的基础设施状况，提升安全播出与公益覆盖的保障能力，我</w:t>
      </w:r>
      <w:r>
        <w:rPr>
          <w:rFonts w:hint="eastAsia"/>
        </w:rPr>
        <w:lastRenderedPageBreak/>
        <w:t>中心</w:t>
      </w:r>
      <w:r>
        <w:rPr>
          <w:rFonts w:hint="eastAsia"/>
        </w:rPr>
        <w:t>积极争取国家有关项目资金，组织实施无线发射台基础设施工程建设。</w:t>
      </w:r>
      <w:r>
        <w:rPr>
          <w:rFonts w:hAnsi="仿宋_GB2312" w:cs="仿宋_GB2312" w:hint="eastAsia"/>
          <w:szCs w:val="32"/>
        </w:rPr>
        <w:t>小高山广播电视无线发射台站基础设施建设项目</w:t>
      </w:r>
      <w:r>
        <w:rPr>
          <w:rFonts w:hint="eastAsia"/>
        </w:rPr>
        <w:t>，主要是对基础设施进行更新改造，重点加强机房、水电、围墙、道路、防雷接地等基础设施建设。</w:t>
      </w:r>
    </w:p>
    <w:p w:rsidR="00BF425D" w:rsidRDefault="00A81C91" w:rsidP="007255AD">
      <w:pPr>
        <w:numPr>
          <w:ilvl w:val="0"/>
          <w:numId w:val="2"/>
        </w:numPr>
        <w:ind w:firstLineChars="240" w:firstLine="797"/>
        <w:rPr>
          <w:rFonts w:ascii="楷体_GB2312" w:eastAsia="楷体_GB2312" w:hint="eastAsia"/>
          <w:spacing w:val="6"/>
          <w:sz w:val="32"/>
          <w:szCs w:val="32"/>
        </w:rPr>
      </w:pPr>
      <w:r>
        <w:rPr>
          <w:rFonts w:ascii="楷体_GB2312" w:eastAsia="楷体_GB2312" w:hint="eastAsia"/>
          <w:spacing w:val="6"/>
          <w:sz w:val="32"/>
          <w:szCs w:val="32"/>
        </w:rPr>
        <w:t>过程情况分析</w:t>
      </w:r>
    </w:p>
    <w:p w:rsidR="00BF425D" w:rsidRDefault="00A81C91">
      <w:pPr>
        <w:pStyle w:val="a0"/>
        <w:ind w:leftChars="0" w:left="0" w:firstLineChars="200" w:firstLine="640"/>
      </w:pPr>
      <w:r>
        <w:rPr>
          <w:rFonts w:hint="eastAsia"/>
        </w:rPr>
        <w:t>一是高度重视。无线发射台基础设施建设项目是一项民生工程，</w:t>
      </w:r>
      <w:r>
        <w:rPr>
          <w:rFonts w:hint="eastAsia"/>
        </w:rPr>
        <w:t>黔东南州融媒体中心</w:t>
      </w:r>
      <w:r>
        <w:rPr>
          <w:rFonts w:hint="eastAsia"/>
        </w:rPr>
        <w:t>以高度的责任心和崇高的使命感</w:t>
      </w:r>
      <w:r>
        <w:rPr>
          <w:rFonts w:hint="eastAsia"/>
        </w:rPr>
        <w:t>开展</w:t>
      </w:r>
      <w:r>
        <w:rPr>
          <w:rFonts w:hint="eastAsia"/>
        </w:rPr>
        <w:t>此项工作，为</w:t>
      </w:r>
      <w:r>
        <w:rPr>
          <w:rFonts w:hint="eastAsia"/>
        </w:rPr>
        <w:t>黔东南州</w:t>
      </w:r>
      <w:r>
        <w:rPr>
          <w:rFonts w:hint="eastAsia"/>
        </w:rPr>
        <w:t>广播电视公共服务作出贡献。</w:t>
      </w:r>
    </w:p>
    <w:p w:rsidR="00BF425D" w:rsidRDefault="00A81C91">
      <w:pPr>
        <w:pStyle w:val="a0"/>
        <w:ind w:leftChars="0" w:left="0" w:firstLineChars="200" w:firstLine="640"/>
      </w:pPr>
      <w:r>
        <w:rPr>
          <w:rFonts w:hint="eastAsia"/>
        </w:rPr>
        <w:t>二是明确目标任务和时间要求。项目实施单位</w:t>
      </w:r>
      <w:r>
        <w:rPr>
          <w:rFonts w:hint="eastAsia"/>
        </w:rPr>
        <w:t>按照建设任务要求，制定详细的工作进度时间表，定期报告工程进展情况。</w:t>
      </w:r>
    </w:p>
    <w:p w:rsidR="00BF425D" w:rsidRDefault="00A81C91">
      <w:pPr>
        <w:pStyle w:val="a0"/>
        <w:ind w:leftChars="0" w:left="0" w:firstLineChars="200" w:firstLine="640"/>
      </w:pPr>
      <w:r>
        <w:rPr>
          <w:rFonts w:hint="eastAsia"/>
        </w:rPr>
        <w:t>三是加强行业监管。各部门切实履行监督管理职责，层层落实责任，按期保质保量完成工程建设任务。</w:t>
      </w:r>
    </w:p>
    <w:p w:rsidR="00BF425D" w:rsidRDefault="00A81C91">
      <w:pPr>
        <w:pStyle w:val="a0"/>
        <w:ind w:leftChars="0" w:left="0" w:firstLineChars="200" w:firstLine="640"/>
      </w:pPr>
      <w:r>
        <w:rPr>
          <w:rFonts w:hint="eastAsia"/>
        </w:rPr>
        <w:t>四是规范项目实施。严守工作纪律和财经纪律，自觉接受监督检查，项目实施严格遵守有关建设程序，对项目建设资金的使用全程监管，确保专款专用。</w:t>
      </w:r>
    </w:p>
    <w:p w:rsidR="00BF425D" w:rsidRDefault="00A81C91" w:rsidP="007255AD">
      <w:pPr>
        <w:numPr>
          <w:ilvl w:val="0"/>
          <w:numId w:val="2"/>
        </w:numPr>
        <w:ind w:firstLineChars="240" w:firstLine="797"/>
        <w:rPr>
          <w:rFonts w:ascii="楷体_GB2312" w:eastAsia="楷体_GB2312" w:hint="eastAsia"/>
          <w:spacing w:val="6"/>
          <w:sz w:val="32"/>
          <w:szCs w:val="32"/>
        </w:rPr>
      </w:pPr>
      <w:r>
        <w:rPr>
          <w:rFonts w:ascii="楷体_GB2312" w:eastAsia="楷体_GB2312" w:hint="eastAsia"/>
          <w:spacing w:val="6"/>
          <w:sz w:val="32"/>
          <w:szCs w:val="32"/>
        </w:rPr>
        <w:t>产出情况分析</w:t>
      </w:r>
    </w:p>
    <w:p w:rsidR="00BF425D" w:rsidRDefault="00A81C91">
      <w:pPr>
        <w:ind w:firstLineChars="200" w:firstLine="640"/>
        <w:rPr>
          <w:rFonts w:hint="eastAsia"/>
        </w:rPr>
      </w:pPr>
      <w:r>
        <w:rPr>
          <w:rFonts w:ascii="仿宋" w:eastAsia="仿宋" w:hAnsi="仿宋" w:cs="仿宋" w:hint="eastAsia"/>
          <w:sz w:val="32"/>
          <w:szCs w:val="32"/>
        </w:rPr>
        <w:t>该项目性质为改扩建，建设内容为土建、设备购置等，建设规模包含房屋建设及改造建筑面积</w:t>
      </w:r>
      <w:r>
        <w:rPr>
          <w:rFonts w:ascii="仿宋" w:eastAsia="仿宋" w:hAnsi="仿宋" w:cs="仿宋" w:hint="eastAsia"/>
          <w:sz w:val="32"/>
          <w:szCs w:val="32"/>
        </w:rPr>
        <w:t>500</w:t>
      </w:r>
      <w:r>
        <w:rPr>
          <w:rFonts w:ascii="仿宋" w:eastAsia="仿宋" w:hAnsi="仿宋" w:cs="仿宋" w:hint="eastAsia"/>
          <w:sz w:val="32"/>
          <w:szCs w:val="32"/>
        </w:rPr>
        <w:t>平方米，环境整治面积</w:t>
      </w:r>
      <w:r>
        <w:rPr>
          <w:rFonts w:ascii="仿宋" w:eastAsia="仿宋" w:hAnsi="仿宋" w:cs="仿宋" w:hint="eastAsia"/>
          <w:sz w:val="32"/>
          <w:szCs w:val="32"/>
        </w:rPr>
        <w:t>33</w:t>
      </w:r>
      <w:r>
        <w:rPr>
          <w:rFonts w:ascii="仿宋" w:eastAsia="仿宋" w:hAnsi="仿宋" w:cs="仿宋" w:hint="eastAsia"/>
          <w:sz w:val="32"/>
          <w:szCs w:val="32"/>
        </w:rPr>
        <w:t>33</w:t>
      </w:r>
      <w:r>
        <w:rPr>
          <w:rFonts w:ascii="仿宋" w:eastAsia="仿宋" w:hAnsi="仿宋" w:cs="仿宋" w:hint="eastAsia"/>
          <w:sz w:val="32"/>
          <w:szCs w:val="32"/>
        </w:rPr>
        <w:t>平方米，避雷及其他附属设施改造，项目于</w:t>
      </w:r>
      <w:r>
        <w:rPr>
          <w:rFonts w:ascii="仿宋" w:eastAsia="仿宋" w:hAnsi="仿宋" w:cs="仿宋" w:hint="eastAsia"/>
          <w:sz w:val="32"/>
          <w:szCs w:val="32"/>
        </w:rPr>
        <w:t>2021</w:t>
      </w:r>
      <w:r>
        <w:rPr>
          <w:rFonts w:ascii="仿宋" w:eastAsia="仿宋" w:hAnsi="仿宋" w:cs="仿宋" w:hint="eastAsia"/>
          <w:sz w:val="32"/>
          <w:szCs w:val="32"/>
        </w:rPr>
        <w:t>年底完成。</w:t>
      </w:r>
    </w:p>
    <w:p w:rsidR="00BF425D" w:rsidRDefault="00A81C91" w:rsidP="007255AD">
      <w:pPr>
        <w:numPr>
          <w:ilvl w:val="0"/>
          <w:numId w:val="2"/>
        </w:numPr>
        <w:ind w:firstLineChars="240" w:firstLine="797"/>
        <w:rPr>
          <w:rFonts w:ascii="楷体_GB2312" w:eastAsia="楷体_GB2312" w:hint="eastAsia"/>
          <w:spacing w:val="6"/>
          <w:sz w:val="32"/>
          <w:szCs w:val="32"/>
        </w:rPr>
      </w:pPr>
      <w:r>
        <w:rPr>
          <w:rFonts w:ascii="楷体_GB2312" w:eastAsia="楷体_GB2312" w:hint="eastAsia"/>
          <w:spacing w:val="6"/>
          <w:sz w:val="32"/>
          <w:szCs w:val="32"/>
        </w:rPr>
        <w:t>效益情况分析</w:t>
      </w:r>
    </w:p>
    <w:p w:rsidR="00BF425D" w:rsidRDefault="00A81C91">
      <w:pPr>
        <w:pStyle w:val="a0"/>
        <w:ind w:leftChars="0" w:left="0" w:firstLineChars="200" w:firstLine="640"/>
      </w:pPr>
      <w:r>
        <w:rPr>
          <w:rFonts w:hAnsi="仿宋_GB2312" w:cs="仿宋_GB2312" w:hint="eastAsia"/>
          <w:szCs w:val="32"/>
        </w:rPr>
        <w:t>小高山广播电视无线发射台站基础设施建设项目提升安全播出与公益覆盖的保障能力，大大提高了黔东南州广播电视的宣</w:t>
      </w:r>
      <w:r>
        <w:rPr>
          <w:rFonts w:hAnsi="仿宋_GB2312" w:cs="仿宋_GB2312" w:hint="eastAsia"/>
          <w:szCs w:val="32"/>
        </w:rPr>
        <w:lastRenderedPageBreak/>
        <w:t>传质量和效果，提升了广播电视公共服务水平。</w:t>
      </w:r>
    </w:p>
    <w:p w:rsidR="00BF425D" w:rsidRDefault="00A81C91">
      <w:pPr>
        <w:ind w:firstLineChars="240" w:firstLine="768"/>
        <w:rPr>
          <w:rFonts w:ascii="黑体" w:eastAsia="黑体" w:hAnsi="黑体"/>
          <w:sz w:val="32"/>
          <w:szCs w:val="32"/>
        </w:rPr>
      </w:pPr>
      <w:r>
        <w:rPr>
          <w:rFonts w:ascii="黑体" w:eastAsia="黑体" w:hAnsi="黑体" w:hint="eastAsia"/>
          <w:sz w:val="32"/>
          <w:szCs w:val="32"/>
        </w:rPr>
        <w:t>五</w:t>
      </w:r>
      <w:r>
        <w:rPr>
          <w:rFonts w:ascii="黑体" w:eastAsia="黑体" w:hAnsi="黑体" w:hint="eastAsia"/>
          <w:sz w:val="32"/>
          <w:szCs w:val="32"/>
        </w:rPr>
        <w:t>、存在问题及原因分析</w:t>
      </w:r>
    </w:p>
    <w:p w:rsidR="00BF425D" w:rsidRDefault="00A81C9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、由于</w:t>
      </w:r>
      <w:r>
        <w:rPr>
          <w:rFonts w:ascii="仿宋_GB2312" w:eastAsia="仿宋_GB2312" w:hAnsi="仿宋_GB2312" w:cs="仿宋_GB2312" w:hint="eastAsia"/>
          <w:sz w:val="32"/>
          <w:szCs w:val="32"/>
        </w:rPr>
        <w:t>项目管理</w:t>
      </w:r>
      <w:r>
        <w:rPr>
          <w:rFonts w:ascii="仿宋_GB2312" w:eastAsia="仿宋_GB2312" w:hAnsi="仿宋_GB2312" w:cs="仿宋_GB2312" w:hint="eastAsia"/>
          <w:sz w:val="32"/>
          <w:szCs w:val="32"/>
        </w:rPr>
        <w:t>机制不够完善不足，导致项目实施的</w:t>
      </w:r>
      <w:r>
        <w:rPr>
          <w:rFonts w:ascii="仿宋_GB2312" w:eastAsia="仿宋_GB2312" w:hAnsi="仿宋_GB2312" w:cs="仿宋_GB2312" w:hint="eastAsia"/>
          <w:sz w:val="32"/>
          <w:szCs w:val="32"/>
        </w:rPr>
        <w:t>时效性</w:t>
      </w:r>
      <w:r>
        <w:rPr>
          <w:rFonts w:ascii="仿宋_GB2312" w:eastAsia="仿宋_GB2312" w:hAnsi="仿宋_GB2312" w:cs="仿宋_GB2312" w:hint="eastAsia"/>
          <w:sz w:val="32"/>
          <w:szCs w:val="32"/>
        </w:rPr>
        <w:t>存在一定的滞后。</w:t>
      </w:r>
    </w:p>
    <w:p w:rsidR="00BF425D" w:rsidRDefault="00A81C91">
      <w:pPr>
        <w:pStyle w:val="a0"/>
        <w:ind w:leftChars="0" w:left="0" w:firstLineChars="231" w:firstLine="739"/>
      </w:pPr>
      <w:r>
        <w:rPr>
          <w:rFonts w:hAnsi="仿宋_GB2312" w:cs="仿宋_GB2312" w:hint="eastAsia"/>
          <w:szCs w:val="32"/>
        </w:rPr>
        <w:t>2</w:t>
      </w:r>
      <w:r>
        <w:rPr>
          <w:rFonts w:hAnsi="仿宋_GB2312" w:cs="仿宋_GB2312" w:hint="eastAsia"/>
          <w:szCs w:val="32"/>
        </w:rPr>
        <w:t>、由于对原材料市场行情分析研判不够，导致项目实施过程中对预算的把控力较差，最终在环境整治过程中资金预留不足，仅能完成道路硬化和围墙及大门的修缮。</w:t>
      </w:r>
    </w:p>
    <w:p w:rsidR="00BF425D" w:rsidRDefault="00A81C91">
      <w:pPr>
        <w:ind w:firstLine="630"/>
        <w:rPr>
          <w:rFonts w:ascii="黑体" w:eastAsia="黑体" w:hAnsi="黑体"/>
          <w:sz w:val="32"/>
          <w:szCs w:val="32"/>
        </w:rPr>
      </w:pPr>
      <w:r>
        <w:rPr>
          <w:rFonts w:ascii="黑体" w:eastAsia="黑体" w:hAnsi="黑体" w:hint="eastAsia"/>
          <w:sz w:val="32"/>
          <w:szCs w:val="32"/>
        </w:rPr>
        <w:t>六</w:t>
      </w:r>
      <w:r>
        <w:rPr>
          <w:rFonts w:ascii="黑体" w:eastAsia="黑体" w:hAnsi="黑体" w:hint="eastAsia"/>
          <w:sz w:val="32"/>
          <w:szCs w:val="32"/>
        </w:rPr>
        <w:t>、针对问题提出的建议</w:t>
      </w:r>
    </w:p>
    <w:p w:rsidR="00BF425D" w:rsidRDefault="00A81C91">
      <w:pPr>
        <w:ind w:firstLineChars="240" w:firstLine="768"/>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、加强相关专业知识的学习，提升相关业务知识储备，进一步提升相关部门的管理能力水平，在以后的项目管理过程中争取高效实施。</w:t>
      </w:r>
    </w:p>
    <w:p w:rsidR="00BF425D" w:rsidRDefault="00A81C91">
      <w:pPr>
        <w:pStyle w:val="a0"/>
        <w:ind w:leftChars="0" w:left="0" w:firstLineChars="230" w:firstLine="736"/>
      </w:pPr>
      <w:r>
        <w:rPr>
          <w:rFonts w:hAnsi="仿宋_GB2312" w:cs="仿宋_GB2312" w:hint="eastAsia"/>
          <w:szCs w:val="32"/>
        </w:rPr>
        <w:t>2</w:t>
      </w:r>
      <w:r>
        <w:rPr>
          <w:rFonts w:hAnsi="仿宋_GB2312" w:cs="仿宋_GB2312" w:hint="eastAsia"/>
          <w:szCs w:val="32"/>
        </w:rPr>
        <w:t>、通过学习加强对市场的分析研判，在项目早、中、晚期做到很强的把控力。</w:t>
      </w:r>
    </w:p>
    <w:p w:rsidR="00BF425D" w:rsidRDefault="00BF425D" w:rsidP="007255AD">
      <w:pPr>
        <w:shd w:val="clear" w:color="auto" w:fill="FFFFFF" w:themeFill="background1"/>
        <w:snapToGrid w:val="0"/>
        <w:spacing w:beforeLines="50"/>
        <w:rPr>
          <w:rFonts w:ascii="仿宋_GB2312" w:eastAsia="仿宋_GB2312" w:hAnsi="仿宋_GB2312" w:cs="仿宋_GB2312"/>
          <w:sz w:val="32"/>
          <w:szCs w:val="28"/>
        </w:rPr>
      </w:pPr>
      <w:bookmarkStart w:id="0" w:name="_GoBack"/>
      <w:bookmarkEnd w:id="0"/>
    </w:p>
    <w:p w:rsidR="00BF425D" w:rsidRDefault="00BF425D" w:rsidP="007255AD">
      <w:pPr>
        <w:shd w:val="clear" w:color="auto" w:fill="FFFFFF" w:themeFill="background1"/>
        <w:snapToGrid w:val="0"/>
        <w:spacing w:beforeLines="50"/>
        <w:ind w:firstLineChars="1400" w:firstLine="4480"/>
        <w:rPr>
          <w:rFonts w:ascii="仿宋_GB2312" w:eastAsia="仿宋_GB2312" w:hAnsi="仿宋_GB2312" w:cs="仿宋_GB2312"/>
          <w:sz w:val="32"/>
          <w:szCs w:val="28"/>
        </w:rPr>
      </w:pPr>
    </w:p>
    <w:p w:rsidR="00BF425D" w:rsidRDefault="00A81C91" w:rsidP="007255AD">
      <w:pPr>
        <w:shd w:val="clear" w:color="auto" w:fill="FFFFFF" w:themeFill="background1"/>
        <w:snapToGrid w:val="0"/>
        <w:spacing w:beforeLines="50"/>
        <w:ind w:firstLineChars="1500" w:firstLine="4800"/>
        <w:rPr>
          <w:rFonts w:ascii="仿宋_GB2312" w:eastAsia="仿宋_GB2312" w:hAnsi="仿宋_GB2312" w:cs="仿宋_GB2312"/>
          <w:sz w:val="32"/>
          <w:szCs w:val="28"/>
        </w:rPr>
      </w:pPr>
      <w:r>
        <w:rPr>
          <w:rFonts w:ascii="仿宋_GB2312" w:eastAsia="仿宋_GB2312" w:hAnsi="仿宋_GB2312" w:cs="仿宋_GB2312" w:hint="eastAsia"/>
          <w:sz w:val="32"/>
          <w:szCs w:val="28"/>
        </w:rPr>
        <w:t xml:space="preserve"> </w:t>
      </w:r>
      <w:r>
        <w:rPr>
          <w:rFonts w:ascii="仿宋_GB2312" w:eastAsia="仿宋_GB2312" w:hAnsi="仿宋_GB2312" w:cs="仿宋_GB2312" w:hint="eastAsia"/>
          <w:sz w:val="32"/>
          <w:szCs w:val="28"/>
        </w:rPr>
        <w:t>黔东南州融媒体中心</w:t>
      </w:r>
    </w:p>
    <w:p w:rsidR="00BF425D" w:rsidRDefault="00A81C91" w:rsidP="00BF425D">
      <w:pPr>
        <w:shd w:val="clear" w:color="auto" w:fill="FFFFFF" w:themeFill="background1"/>
        <w:snapToGrid w:val="0"/>
        <w:spacing w:beforeLines="50"/>
        <w:ind w:firstLineChars="1600" w:firstLine="5120"/>
        <w:rPr>
          <w:rFonts w:ascii="仿宋_GB2312" w:eastAsia="仿宋_GB2312" w:hAnsi="仿宋_GB2312" w:cs="仿宋_GB2312"/>
          <w:color w:val="FF0000"/>
          <w:sz w:val="36"/>
          <w:szCs w:val="32"/>
        </w:rPr>
      </w:pPr>
      <w:r>
        <w:rPr>
          <w:rFonts w:ascii="仿宋_GB2312" w:eastAsia="仿宋_GB2312" w:hAnsi="仿宋_GB2312" w:cs="仿宋_GB2312" w:hint="eastAsia"/>
          <w:sz w:val="32"/>
          <w:szCs w:val="28"/>
        </w:rPr>
        <w:t>2022</w:t>
      </w:r>
      <w:r>
        <w:rPr>
          <w:rFonts w:ascii="仿宋_GB2312" w:eastAsia="仿宋_GB2312" w:hAnsi="仿宋_GB2312" w:cs="仿宋_GB2312" w:hint="eastAsia"/>
          <w:sz w:val="32"/>
          <w:szCs w:val="28"/>
        </w:rPr>
        <w:t>年</w:t>
      </w:r>
      <w:r>
        <w:rPr>
          <w:rFonts w:ascii="仿宋_GB2312" w:eastAsia="仿宋_GB2312" w:hAnsi="仿宋_GB2312" w:cs="仿宋_GB2312" w:hint="eastAsia"/>
          <w:sz w:val="32"/>
          <w:szCs w:val="28"/>
        </w:rPr>
        <w:t>4</w:t>
      </w:r>
      <w:r>
        <w:rPr>
          <w:rFonts w:ascii="仿宋_GB2312" w:eastAsia="仿宋_GB2312" w:hAnsi="仿宋_GB2312" w:cs="仿宋_GB2312" w:hint="eastAsia"/>
          <w:sz w:val="32"/>
          <w:szCs w:val="28"/>
        </w:rPr>
        <w:t>月</w:t>
      </w:r>
      <w:r>
        <w:rPr>
          <w:rFonts w:ascii="仿宋_GB2312" w:eastAsia="仿宋_GB2312" w:hAnsi="仿宋_GB2312" w:cs="仿宋_GB2312" w:hint="eastAsia"/>
          <w:sz w:val="32"/>
          <w:szCs w:val="28"/>
        </w:rPr>
        <w:t>13</w:t>
      </w:r>
      <w:r>
        <w:rPr>
          <w:rFonts w:ascii="仿宋_GB2312" w:eastAsia="仿宋_GB2312" w:hAnsi="仿宋_GB2312" w:cs="仿宋_GB2312" w:hint="eastAsia"/>
          <w:sz w:val="32"/>
          <w:szCs w:val="28"/>
        </w:rPr>
        <w:t>日</w:t>
      </w:r>
      <w:r>
        <w:rPr>
          <w:rFonts w:ascii="仿宋_GB2312" w:eastAsia="仿宋_GB2312" w:hAnsi="仿宋_GB2312" w:cs="仿宋_GB2312" w:hint="eastAsia"/>
          <w:sz w:val="36"/>
          <w:szCs w:val="32"/>
        </w:rPr>
        <w:t xml:space="preserve"> </w:t>
      </w:r>
    </w:p>
    <w:sectPr w:rsidR="00BF425D" w:rsidSect="00BF425D">
      <w:footerReference w:type="default" r:id="rId8"/>
      <w:pgSz w:w="11906" w:h="16838"/>
      <w:pgMar w:top="1560" w:right="1416" w:bottom="1418" w:left="156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C91" w:rsidRDefault="00A81C91" w:rsidP="00BF425D">
      <w:r>
        <w:separator/>
      </w:r>
    </w:p>
  </w:endnote>
  <w:endnote w:type="continuationSeparator" w:id="0">
    <w:p w:rsidR="00A81C91" w:rsidRDefault="00A81C91" w:rsidP="00BF42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altName w:val="Times New Roman"/>
    <w:panose1 w:val="00000000000000000000"/>
    <w:charset w:val="00"/>
    <w:family w:val="roman"/>
    <w:notTrueType/>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黑体"/>
    <w:charset w:val="86"/>
    <w:family w:val="auto"/>
    <w:pitch w:val="default"/>
    <w:sig w:usb0="00000000" w:usb1="00000000" w:usb2="00000012"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altName w:val="宋体"/>
    <w:charset w:val="86"/>
    <w:family w:val="auto"/>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25D" w:rsidRDefault="00BF425D">
    <w:pPr>
      <w:pStyle w:val="a6"/>
      <w:rPr>
        <w:rFonts w:hint="eastAsia"/>
      </w:rPr>
    </w:pPr>
    <w:r>
      <w:rPr>
        <w:rFonts w:hint="eastAsia"/>
      </w:rP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6mDjrR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OOQy9wP/4RBxnDxl6jDCTo3x7TLPac/Scjz1c9Xjv7X5&#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epg460QEAAKMDAAAOAAAAAAAAAAEAIAAAACIB&#10;AABkcnMvZTJvRG9jLnhtbFBLBQYAAAAABgAGAFkBAABlBQAAAAA=&#10;" filled="f" stroked="f" strokeweight="1.25pt">
          <v:textbox style="mso-fit-shape-to-text:t" inset="0,0,0,0">
            <w:txbxContent>
              <w:p w:rsidR="00BF425D" w:rsidRDefault="00BF425D">
                <w:pPr>
                  <w:pStyle w:val="a6"/>
                  <w:rPr>
                    <w:rFonts w:ascii="宋体" w:hAnsi="宋体"/>
                    <w:sz w:val="28"/>
                    <w:szCs w:val="28"/>
                  </w:rPr>
                </w:pPr>
                <w:r>
                  <w:rPr>
                    <w:rFonts w:ascii="宋体" w:hAnsi="宋体" w:hint="eastAsia"/>
                    <w:sz w:val="28"/>
                    <w:szCs w:val="28"/>
                  </w:rPr>
                  <w:fldChar w:fldCharType="begin"/>
                </w:r>
                <w:r w:rsidR="00A81C91">
                  <w:rPr>
                    <w:rFonts w:ascii="宋体" w:hAnsi="宋体" w:hint="eastAsia"/>
                    <w:sz w:val="28"/>
                    <w:szCs w:val="28"/>
                  </w:rPr>
                  <w:instrText xml:space="preserve"> PAGE  \* MERGEFORMAT </w:instrText>
                </w:r>
                <w:r>
                  <w:rPr>
                    <w:rFonts w:ascii="宋体" w:hAnsi="宋体" w:hint="eastAsia"/>
                    <w:sz w:val="28"/>
                    <w:szCs w:val="28"/>
                  </w:rPr>
                  <w:fldChar w:fldCharType="separate"/>
                </w:r>
                <w:r w:rsidR="007255AD">
                  <w:rPr>
                    <w:rFonts w:ascii="宋体" w:hAnsi="宋体"/>
                    <w:noProof/>
                    <w:sz w:val="28"/>
                    <w:szCs w:val="28"/>
                  </w:rPr>
                  <w:t>- 2 -</w:t>
                </w:r>
                <w:r>
                  <w:rPr>
                    <w:rFonts w:ascii="宋体" w:hAnsi="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C91" w:rsidRDefault="00A81C91" w:rsidP="00BF425D">
      <w:r>
        <w:separator/>
      </w:r>
    </w:p>
  </w:footnote>
  <w:footnote w:type="continuationSeparator" w:id="0">
    <w:p w:rsidR="00A81C91" w:rsidRDefault="00A81C91" w:rsidP="00BF42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342AABE"/>
    <w:multiLevelType w:val="singleLevel"/>
    <w:tmpl w:val="D342AABE"/>
    <w:lvl w:ilvl="0">
      <w:start w:val="3"/>
      <w:numFmt w:val="decimal"/>
      <w:suff w:val="nothing"/>
      <w:lvlText w:val="%1、"/>
      <w:lvlJc w:val="left"/>
    </w:lvl>
  </w:abstractNum>
  <w:abstractNum w:abstractNumId="1">
    <w:nsid w:val="EB33F211"/>
    <w:multiLevelType w:val="singleLevel"/>
    <w:tmpl w:val="EB33F211"/>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420"/>
  <w:drawingGridHorizontalSpacing w:val="105"/>
  <w:drawingGridVerticalSpacing w:val="156"/>
  <w:noPunctuationKerning/>
  <w:characterSpacingControl w:val="compressPunctuation"/>
  <w:doNotValidateAgainstSchema/>
  <w:doNotDemarcateInvalidXml/>
  <w:hdrShapeDefaults>
    <o:shapedefaults v:ext="edit" spidmax="5122"/>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172A27"/>
    <w:rsid w:val="00015078"/>
    <w:rsid w:val="00017BE1"/>
    <w:rsid w:val="00021B64"/>
    <w:rsid w:val="00023A6B"/>
    <w:rsid w:val="00031376"/>
    <w:rsid w:val="000354A3"/>
    <w:rsid w:val="00043292"/>
    <w:rsid w:val="00045A2F"/>
    <w:rsid w:val="00047E77"/>
    <w:rsid w:val="000516DF"/>
    <w:rsid w:val="00053848"/>
    <w:rsid w:val="00060957"/>
    <w:rsid w:val="00070AFB"/>
    <w:rsid w:val="00071132"/>
    <w:rsid w:val="00077954"/>
    <w:rsid w:val="000820DB"/>
    <w:rsid w:val="00085F5E"/>
    <w:rsid w:val="0009772B"/>
    <w:rsid w:val="000B2645"/>
    <w:rsid w:val="000B4447"/>
    <w:rsid w:val="000B689B"/>
    <w:rsid w:val="000D433F"/>
    <w:rsid w:val="000D4BFE"/>
    <w:rsid w:val="000D5DFC"/>
    <w:rsid w:val="000D74EB"/>
    <w:rsid w:val="000D77A3"/>
    <w:rsid w:val="000E10EF"/>
    <w:rsid w:val="000F2ECE"/>
    <w:rsid w:val="0010677C"/>
    <w:rsid w:val="00107B96"/>
    <w:rsid w:val="00130CFA"/>
    <w:rsid w:val="001324DA"/>
    <w:rsid w:val="001327DB"/>
    <w:rsid w:val="00136D84"/>
    <w:rsid w:val="00143052"/>
    <w:rsid w:val="001469D2"/>
    <w:rsid w:val="00146DC3"/>
    <w:rsid w:val="00152033"/>
    <w:rsid w:val="00153096"/>
    <w:rsid w:val="00157599"/>
    <w:rsid w:val="001721CA"/>
    <w:rsid w:val="00172A27"/>
    <w:rsid w:val="001774A2"/>
    <w:rsid w:val="00185CB2"/>
    <w:rsid w:val="00196562"/>
    <w:rsid w:val="0019781A"/>
    <w:rsid w:val="001A0B88"/>
    <w:rsid w:val="001A7770"/>
    <w:rsid w:val="001B6A99"/>
    <w:rsid w:val="001C76A3"/>
    <w:rsid w:val="001D17C2"/>
    <w:rsid w:val="001D1CA2"/>
    <w:rsid w:val="001D4734"/>
    <w:rsid w:val="001D50B3"/>
    <w:rsid w:val="001E1C17"/>
    <w:rsid w:val="001E4A3B"/>
    <w:rsid w:val="001E51A5"/>
    <w:rsid w:val="001F0F27"/>
    <w:rsid w:val="001F38F1"/>
    <w:rsid w:val="00203974"/>
    <w:rsid w:val="002044AD"/>
    <w:rsid w:val="00206C0A"/>
    <w:rsid w:val="002146D1"/>
    <w:rsid w:val="002236A6"/>
    <w:rsid w:val="002369E0"/>
    <w:rsid w:val="00236F24"/>
    <w:rsid w:val="002402EC"/>
    <w:rsid w:val="00242170"/>
    <w:rsid w:val="002448EA"/>
    <w:rsid w:val="002507C7"/>
    <w:rsid w:val="00254588"/>
    <w:rsid w:val="00255D5E"/>
    <w:rsid w:val="0027250B"/>
    <w:rsid w:val="00287295"/>
    <w:rsid w:val="002B0C76"/>
    <w:rsid w:val="002C0480"/>
    <w:rsid w:val="002C2999"/>
    <w:rsid w:val="002D351D"/>
    <w:rsid w:val="002D4799"/>
    <w:rsid w:val="002F0C23"/>
    <w:rsid w:val="002F5764"/>
    <w:rsid w:val="00301E59"/>
    <w:rsid w:val="00304C6C"/>
    <w:rsid w:val="00312314"/>
    <w:rsid w:val="003133BB"/>
    <w:rsid w:val="00313CEA"/>
    <w:rsid w:val="00325EE1"/>
    <w:rsid w:val="0033128D"/>
    <w:rsid w:val="00334C94"/>
    <w:rsid w:val="0034117D"/>
    <w:rsid w:val="003452FF"/>
    <w:rsid w:val="003475EB"/>
    <w:rsid w:val="00347C38"/>
    <w:rsid w:val="00351C97"/>
    <w:rsid w:val="00383C1C"/>
    <w:rsid w:val="00384012"/>
    <w:rsid w:val="00385A2D"/>
    <w:rsid w:val="00387EA1"/>
    <w:rsid w:val="0039039E"/>
    <w:rsid w:val="003939FB"/>
    <w:rsid w:val="0039679D"/>
    <w:rsid w:val="003A5F62"/>
    <w:rsid w:val="003C2C10"/>
    <w:rsid w:val="003C51A1"/>
    <w:rsid w:val="003D1EB5"/>
    <w:rsid w:val="003D6925"/>
    <w:rsid w:val="003D6E01"/>
    <w:rsid w:val="003E1ACF"/>
    <w:rsid w:val="003E4F4A"/>
    <w:rsid w:val="003F19D8"/>
    <w:rsid w:val="00402898"/>
    <w:rsid w:val="00403FA8"/>
    <w:rsid w:val="00404B23"/>
    <w:rsid w:val="00422311"/>
    <w:rsid w:val="004347D8"/>
    <w:rsid w:val="00441CA4"/>
    <w:rsid w:val="00447AF0"/>
    <w:rsid w:val="004503EC"/>
    <w:rsid w:val="004535BA"/>
    <w:rsid w:val="00471614"/>
    <w:rsid w:val="004729A4"/>
    <w:rsid w:val="004731CF"/>
    <w:rsid w:val="00475E9D"/>
    <w:rsid w:val="00476580"/>
    <w:rsid w:val="00477401"/>
    <w:rsid w:val="00483165"/>
    <w:rsid w:val="004843F5"/>
    <w:rsid w:val="00486A4D"/>
    <w:rsid w:val="00487D4B"/>
    <w:rsid w:val="00494B35"/>
    <w:rsid w:val="004A2D2F"/>
    <w:rsid w:val="004A47A1"/>
    <w:rsid w:val="004B1E09"/>
    <w:rsid w:val="004B4EE0"/>
    <w:rsid w:val="004C36F7"/>
    <w:rsid w:val="004C54A1"/>
    <w:rsid w:val="004D0517"/>
    <w:rsid w:val="004D218E"/>
    <w:rsid w:val="004D4425"/>
    <w:rsid w:val="004E05C1"/>
    <w:rsid w:val="004E0E83"/>
    <w:rsid w:val="004E4A12"/>
    <w:rsid w:val="004F3EDD"/>
    <w:rsid w:val="004F497D"/>
    <w:rsid w:val="004F4A95"/>
    <w:rsid w:val="00501F2E"/>
    <w:rsid w:val="00505978"/>
    <w:rsid w:val="0051389A"/>
    <w:rsid w:val="005177CA"/>
    <w:rsid w:val="00522D40"/>
    <w:rsid w:val="00525106"/>
    <w:rsid w:val="00530860"/>
    <w:rsid w:val="00534B30"/>
    <w:rsid w:val="00540945"/>
    <w:rsid w:val="00542106"/>
    <w:rsid w:val="005478BB"/>
    <w:rsid w:val="00565558"/>
    <w:rsid w:val="005668A1"/>
    <w:rsid w:val="00567487"/>
    <w:rsid w:val="00567783"/>
    <w:rsid w:val="00571368"/>
    <w:rsid w:val="00572E57"/>
    <w:rsid w:val="00576320"/>
    <w:rsid w:val="00582388"/>
    <w:rsid w:val="00582E5F"/>
    <w:rsid w:val="00586F9C"/>
    <w:rsid w:val="005A0ED4"/>
    <w:rsid w:val="005A2CDC"/>
    <w:rsid w:val="005A3E6F"/>
    <w:rsid w:val="005C4AEC"/>
    <w:rsid w:val="005C6075"/>
    <w:rsid w:val="005D2127"/>
    <w:rsid w:val="005D3638"/>
    <w:rsid w:val="005D6EAC"/>
    <w:rsid w:val="005E611C"/>
    <w:rsid w:val="005E76E9"/>
    <w:rsid w:val="005F5B81"/>
    <w:rsid w:val="006115D0"/>
    <w:rsid w:val="006116D2"/>
    <w:rsid w:val="0061763F"/>
    <w:rsid w:val="00621945"/>
    <w:rsid w:val="0064228D"/>
    <w:rsid w:val="0064549E"/>
    <w:rsid w:val="0065078B"/>
    <w:rsid w:val="00651DED"/>
    <w:rsid w:val="00653A9F"/>
    <w:rsid w:val="006619A6"/>
    <w:rsid w:val="00662F4F"/>
    <w:rsid w:val="00687865"/>
    <w:rsid w:val="00691CEA"/>
    <w:rsid w:val="006966A4"/>
    <w:rsid w:val="006977D6"/>
    <w:rsid w:val="0069798E"/>
    <w:rsid w:val="006A0CB2"/>
    <w:rsid w:val="006A40D8"/>
    <w:rsid w:val="006B26C1"/>
    <w:rsid w:val="006C3006"/>
    <w:rsid w:val="006C4253"/>
    <w:rsid w:val="006C5384"/>
    <w:rsid w:val="006D1D49"/>
    <w:rsid w:val="006D3B00"/>
    <w:rsid w:val="006D49E3"/>
    <w:rsid w:val="006D5278"/>
    <w:rsid w:val="006D6921"/>
    <w:rsid w:val="006D7B3E"/>
    <w:rsid w:val="006E06BE"/>
    <w:rsid w:val="006E21F3"/>
    <w:rsid w:val="006F0706"/>
    <w:rsid w:val="006F6BB5"/>
    <w:rsid w:val="00704168"/>
    <w:rsid w:val="00704705"/>
    <w:rsid w:val="00705700"/>
    <w:rsid w:val="007204B4"/>
    <w:rsid w:val="0072058B"/>
    <w:rsid w:val="00722C51"/>
    <w:rsid w:val="00723952"/>
    <w:rsid w:val="007255AD"/>
    <w:rsid w:val="007277F8"/>
    <w:rsid w:val="007317B8"/>
    <w:rsid w:val="00731FD0"/>
    <w:rsid w:val="0073548D"/>
    <w:rsid w:val="00735E39"/>
    <w:rsid w:val="007375B9"/>
    <w:rsid w:val="00740A9B"/>
    <w:rsid w:val="007412BA"/>
    <w:rsid w:val="00756E8D"/>
    <w:rsid w:val="007572A0"/>
    <w:rsid w:val="007641DD"/>
    <w:rsid w:val="007643CB"/>
    <w:rsid w:val="0076444D"/>
    <w:rsid w:val="00765AED"/>
    <w:rsid w:val="007702B7"/>
    <w:rsid w:val="007702DB"/>
    <w:rsid w:val="007724A8"/>
    <w:rsid w:val="00772C9E"/>
    <w:rsid w:val="007736DB"/>
    <w:rsid w:val="007756C4"/>
    <w:rsid w:val="007762D1"/>
    <w:rsid w:val="007768F3"/>
    <w:rsid w:val="007776FE"/>
    <w:rsid w:val="00792B9F"/>
    <w:rsid w:val="007B0DD8"/>
    <w:rsid w:val="007B4B7D"/>
    <w:rsid w:val="007B6FC2"/>
    <w:rsid w:val="007C0D0A"/>
    <w:rsid w:val="007D43AD"/>
    <w:rsid w:val="007D695F"/>
    <w:rsid w:val="007E10EA"/>
    <w:rsid w:val="007E1CED"/>
    <w:rsid w:val="007E480C"/>
    <w:rsid w:val="007E5D05"/>
    <w:rsid w:val="007F36C9"/>
    <w:rsid w:val="007F7044"/>
    <w:rsid w:val="00806259"/>
    <w:rsid w:val="008070CA"/>
    <w:rsid w:val="008115DA"/>
    <w:rsid w:val="00811E3F"/>
    <w:rsid w:val="008206F0"/>
    <w:rsid w:val="00822F61"/>
    <w:rsid w:val="00824DB2"/>
    <w:rsid w:val="008271B8"/>
    <w:rsid w:val="008350D1"/>
    <w:rsid w:val="00835B27"/>
    <w:rsid w:val="00844272"/>
    <w:rsid w:val="008451FE"/>
    <w:rsid w:val="008470E3"/>
    <w:rsid w:val="0085387C"/>
    <w:rsid w:val="00853B7F"/>
    <w:rsid w:val="0086181A"/>
    <w:rsid w:val="00861D31"/>
    <w:rsid w:val="008622FB"/>
    <w:rsid w:val="00870FD3"/>
    <w:rsid w:val="00875677"/>
    <w:rsid w:val="00875AE1"/>
    <w:rsid w:val="00877988"/>
    <w:rsid w:val="00891CBA"/>
    <w:rsid w:val="00896243"/>
    <w:rsid w:val="00897B25"/>
    <w:rsid w:val="008A2830"/>
    <w:rsid w:val="008A4EA9"/>
    <w:rsid w:val="008A4F7B"/>
    <w:rsid w:val="008B06E1"/>
    <w:rsid w:val="008B2BAF"/>
    <w:rsid w:val="008B4B54"/>
    <w:rsid w:val="008B548B"/>
    <w:rsid w:val="008C5836"/>
    <w:rsid w:val="008D2D6E"/>
    <w:rsid w:val="008D46EB"/>
    <w:rsid w:val="008E56DC"/>
    <w:rsid w:val="008E796B"/>
    <w:rsid w:val="008F76A1"/>
    <w:rsid w:val="00902718"/>
    <w:rsid w:val="00904FB3"/>
    <w:rsid w:val="00905450"/>
    <w:rsid w:val="009145FA"/>
    <w:rsid w:val="00915F19"/>
    <w:rsid w:val="00926121"/>
    <w:rsid w:val="00930CAA"/>
    <w:rsid w:val="00931B96"/>
    <w:rsid w:val="00937EE1"/>
    <w:rsid w:val="00944263"/>
    <w:rsid w:val="00944539"/>
    <w:rsid w:val="00957C3D"/>
    <w:rsid w:val="00960103"/>
    <w:rsid w:val="009615F7"/>
    <w:rsid w:val="00965400"/>
    <w:rsid w:val="0098100F"/>
    <w:rsid w:val="00985C2D"/>
    <w:rsid w:val="00991B35"/>
    <w:rsid w:val="00992FE0"/>
    <w:rsid w:val="00995AF9"/>
    <w:rsid w:val="00995B9F"/>
    <w:rsid w:val="00997646"/>
    <w:rsid w:val="009B1A79"/>
    <w:rsid w:val="009B286F"/>
    <w:rsid w:val="009B7580"/>
    <w:rsid w:val="009C19F4"/>
    <w:rsid w:val="009C37F3"/>
    <w:rsid w:val="009D0197"/>
    <w:rsid w:val="009D4278"/>
    <w:rsid w:val="009D49BF"/>
    <w:rsid w:val="009D6AE9"/>
    <w:rsid w:val="009D6E90"/>
    <w:rsid w:val="009E0865"/>
    <w:rsid w:val="009E3547"/>
    <w:rsid w:val="009E3E82"/>
    <w:rsid w:val="009E574B"/>
    <w:rsid w:val="009F191A"/>
    <w:rsid w:val="009F1D34"/>
    <w:rsid w:val="00A0666D"/>
    <w:rsid w:val="00A06794"/>
    <w:rsid w:val="00A06B27"/>
    <w:rsid w:val="00A12774"/>
    <w:rsid w:val="00A128D9"/>
    <w:rsid w:val="00A13C2E"/>
    <w:rsid w:val="00A15030"/>
    <w:rsid w:val="00A1568D"/>
    <w:rsid w:val="00A30522"/>
    <w:rsid w:val="00A360E3"/>
    <w:rsid w:val="00A4061F"/>
    <w:rsid w:val="00A41250"/>
    <w:rsid w:val="00A412D2"/>
    <w:rsid w:val="00A5029D"/>
    <w:rsid w:val="00A51828"/>
    <w:rsid w:val="00A54701"/>
    <w:rsid w:val="00A60AE7"/>
    <w:rsid w:val="00A60F37"/>
    <w:rsid w:val="00A611DE"/>
    <w:rsid w:val="00A71041"/>
    <w:rsid w:val="00A71467"/>
    <w:rsid w:val="00A7362B"/>
    <w:rsid w:val="00A81B27"/>
    <w:rsid w:val="00A81C91"/>
    <w:rsid w:val="00A840EE"/>
    <w:rsid w:val="00A84750"/>
    <w:rsid w:val="00A91662"/>
    <w:rsid w:val="00A974BE"/>
    <w:rsid w:val="00AA342E"/>
    <w:rsid w:val="00AA42ED"/>
    <w:rsid w:val="00AA443D"/>
    <w:rsid w:val="00AB0046"/>
    <w:rsid w:val="00AB41D2"/>
    <w:rsid w:val="00AB4CE3"/>
    <w:rsid w:val="00AB61D4"/>
    <w:rsid w:val="00AC2755"/>
    <w:rsid w:val="00AC4953"/>
    <w:rsid w:val="00AC67A0"/>
    <w:rsid w:val="00AC6ED6"/>
    <w:rsid w:val="00AC7EA9"/>
    <w:rsid w:val="00AD2FD7"/>
    <w:rsid w:val="00AE3EC1"/>
    <w:rsid w:val="00AE4FB5"/>
    <w:rsid w:val="00B00A9E"/>
    <w:rsid w:val="00B01F80"/>
    <w:rsid w:val="00B04463"/>
    <w:rsid w:val="00B10826"/>
    <w:rsid w:val="00B2585B"/>
    <w:rsid w:val="00B31F01"/>
    <w:rsid w:val="00B326E5"/>
    <w:rsid w:val="00B45E4B"/>
    <w:rsid w:val="00B469DF"/>
    <w:rsid w:val="00B5512A"/>
    <w:rsid w:val="00B56715"/>
    <w:rsid w:val="00B56B94"/>
    <w:rsid w:val="00B8261F"/>
    <w:rsid w:val="00B83F7E"/>
    <w:rsid w:val="00B90CEB"/>
    <w:rsid w:val="00B92F88"/>
    <w:rsid w:val="00BA4140"/>
    <w:rsid w:val="00BB4865"/>
    <w:rsid w:val="00BB52D8"/>
    <w:rsid w:val="00BC02CB"/>
    <w:rsid w:val="00BC3A84"/>
    <w:rsid w:val="00BC4163"/>
    <w:rsid w:val="00BD2785"/>
    <w:rsid w:val="00BD6B7B"/>
    <w:rsid w:val="00BE103F"/>
    <w:rsid w:val="00BF21F7"/>
    <w:rsid w:val="00BF3039"/>
    <w:rsid w:val="00BF425D"/>
    <w:rsid w:val="00BF5CDD"/>
    <w:rsid w:val="00C02C5D"/>
    <w:rsid w:val="00C049F6"/>
    <w:rsid w:val="00C05F59"/>
    <w:rsid w:val="00C1387F"/>
    <w:rsid w:val="00C16868"/>
    <w:rsid w:val="00C22927"/>
    <w:rsid w:val="00C276E0"/>
    <w:rsid w:val="00C30616"/>
    <w:rsid w:val="00C30C88"/>
    <w:rsid w:val="00C36182"/>
    <w:rsid w:val="00C42BF8"/>
    <w:rsid w:val="00C47CC8"/>
    <w:rsid w:val="00C5268A"/>
    <w:rsid w:val="00C56BB3"/>
    <w:rsid w:val="00C65EC6"/>
    <w:rsid w:val="00C73F0A"/>
    <w:rsid w:val="00C77E59"/>
    <w:rsid w:val="00C8116A"/>
    <w:rsid w:val="00C86A2C"/>
    <w:rsid w:val="00C9125F"/>
    <w:rsid w:val="00C95A3C"/>
    <w:rsid w:val="00C96251"/>
    <w:rsid w:val="00CA1CA1"/>
    <w:rsid w:val="00CA6139"/>
    <w:rsid w:val="00CB6A15"/>
    <w:rsid w:val="00CB7ABE"/>
    <w:rsid w:val="00CC784E"/>
    <w:rsid w:val="00CD13D0"/>
    <w:rsid w:val="00CE27B4"/>
    <w:rsid w:val="00CE3E0E"/>
    <w:rsid w:val="00CE4715"/>
    <w:rsid w:val="00CE67F5"/>
    <w:rsid w:val="00CE76FD"/>
    <w:rsid w:val="00CF02A6"/>
    <w:rsid w:val="00D03726"/>
    <w:rsid w:val="00D14F35"/>
    <w:rsid w:val="00D23AE6"/>
    <w:rsid w:val="00D25F08"/>
    <w:rsid w:val="00D358D8"/>
    <w:rsid w:val="00D56857"/>
    <w:rsid w:val="00D56AAE"/>
    <w:rsid w:val="00D62C71"/>
    <w:rsid w:val="00D63B64"/>
    <w:rsid w:val="00D72E1C"/>
    <w:rsid w:val="00D812EC"/>
    <w:rsid w:val="00D819CE"/>
    <w:rsid w:val="00D944EF"/>
    <w:rsid w:val="00D94D3E"/>
    <w:rsid w:val="00D9702C"/>
    <w:rsid w:val="00DA1323"/>
    <w:rsid w:val="00DA2F9B"/>
    <w:rsid w:val="00DB1168"/>
    <w:rsid w:val="00DB1D52"/>
    <w:rsid w:val="00DB634C"/>
    <w:rsid w:val="00DC0DDF"/>
    <w:rsid w:val="00DC77F2"/>
    <w:rsid w:val="00DD686D"/>
    <w:rsid w:val="00DF0116"/>
    <w:rsid w:val="00DF4622"/>
    <w:rsid w:val="00E02446"/>
    <w:rsid w:val="00E04AC0"/>
    <w:rsid w:val="00E1602E"/>
    <w:rsid w:val="00E16611"/>
    <w:rsid w:val="00E24D06"/>
    <w:rsid w:val="00E262E5"/>
    <w:rsid w:val="00E356EE"/>
    <w:rsid w:val="00E35F17"/>
    <w:rsid w:val="00E36618"/>
    <w:rsid w:val="00E37880"/>
    <w:rsid w:val="00E439A2"/>
    <w:rsid w:val="00E44C33"/>
    <w:rsid w:val="00E57579"/>
    <w:rsid w:val="00E60A31"/>
    <w:rsid w:val="00E612FA"/>
    <w:rsid w:val="00E61305"/>
    <w:rsid w:val="00E66921"/>
    <w:rsid w:val="00E723CF"/>
    <w:rsid w:val="00E740B8"/>
    <w:rsid w:val="00E7584C"/>
    <w:rsid w:val="00E9014D"/>
    <w:rsid w:val="00E91F1F"/>
    <w:rsid w:val="00E92E08"/>
    <w:rsid w:val="00E958C7"/>
    <w:rsid w:val="00EA4619"/>
    <w:rsid w:val="00EA7CAA"/>
    <w:rsid w:val="00EB092D"/>
    <w:rsid w:val="00EB26AF"/>
    <w:rsid w:val="00EB5F78"/>
    <w:rsid w:val="00EB69D8"/>
    <w:rsid w:val="00EB7150"/>
    <w:rsid w:val="00EC33E2"/>
    <w:rsid w:val="00ED6BBF"/>
    <w:rsid w:val="00ED6D65"/>
    <w:rsid w:val="00ED7298"/>
    <w:rsid w:val="00EE489F"/>
    <w:rsid w:val="00EE7A79"/>
    <w:rsid w:val="00EF01D7"/>
    <w:rsid w:val="00EF15DB"/>
    <w:rsid w:val="00F03343"/>
    <w:rsid w:val="00F14DCC"/>
    <w:rsid w:val="00F26C22"/>
    <w:rsid w:val="00F40D43"/>
    <w:rsid w:val="00F42B25"/>
    <w:rsid w:val="00F43859"/>
    <w:rsid w:val="00F5471F"/>
    <w:rsid w:val="00F60E8F"/>
    <w:rsid w:val="00F61308"/>
    <w:rsid w:val="00F626BE"/>
    <w:rsid w:val="00F63B21"/>
    <w:rsid w:val="00F67607"/>
    <w:rsid w:val="00F768E2"/>
    <w:rsid w:val="00F772A4"/>
    <w:rsid w:val="00FA7464"/>
    <w:rsid w:val="00FB3EFA"/>
    <w:rsid w:val="00FB4843"/>
    <w:rsid w:val="00FB4E77"/>
    <w:rsid w:val="00FC14D9"/>
    <w:rsid w:val="00FC3B45"/>
    <w:rsid w:val="00FD1656"/>
    <w:rsid w:val="00FE0CDC"/>
    <w:rsid w:val="00FE69E2"/>
    <w:rsid w:val="01D32DCE"/>
    <w:rsid w:val="032B09E8"/>
    <w:rsid w:val="03441469"/>
    <w:rsid w:val="06C70ED8"/>
    <w:rsid w:val="0AB24CE1"/>
    <w:rsid w:val="0E833DCE"/>
    <w:rsid w:val="11790D5B"/>
    <w:rsid w:val="1251422F"/>
    <w:rsid w:val="13A12B17"/>
    <w:rsid w:val="13A740BB"/>
    <w:rsid w:val="14127BF6"/>
    <w:rsid w:val="146F0F54"/>
    <w:rsid w:val="1C056A9E"/>
    <w:rsid w:val="1D401F26"/>
    <w:rsid w:val="1D813BCE"/>
    <w:rsid w:val="1DE30474"/>
    <w:rsid w:val="20B56069"/>
    <w:rsid w:val="2122795E"/>
    <w:rsid w:val="23561FB8"/>
    <w:rsid w:val="24857B00"/>
    <w:rsid w:val="24D22BB1"/>
    <w:rsid w:val="25230F36"/>
    <w:rsid w:val="2A4144C9"/>
    <w:rsid w:val="2BD11EE8"/>
    <w:rsid w:val="2C3C4036"/>
    <w:rsid w:val="2D6D0FB6"/>
    <w:rsid w:val="2DA621DE"/>
    <w:rsid w:val="2DB1053A"/>
    <w:rsid w:val="2DD14334"/>
    <w:rsid w:val="335C42EF"/>
    <w:rsid w:val="33A65CE5"/>
    <w:rsid w:val="3482009B"/>
    <w:rsid w:val="35E93C67"/>
    <w:rsid w:val="37E1163C"/>
    <w:rsid w:val="39F01254"/>
    <w:rsid w:val="3AA66384"/>
    <w:rsid w:val="3B2273C3"/>
    <w:rsid w:val="3CB82B67"/>
    <w:rsid w:val="3F5A279E"/>
    <w:rsid w:val="3FBE236E"/>
    <w:rsid w:val="436B04C7"/>
    <w:rsid w:val="43754D8C"/>
    <w:rsid w:val="4555019F"/>
    <w:rsid w:val="476F66C2"/>
    <w:rsid w:val="47CA034B"/>
    <w:rsid w:val="48580E8F"/>
    <w:rsid w:val="4A65047C"/>
    <w:rsid w:val="4A663905"/>
    <w:rsid w:val="4D601964"/>
    <w:rsid w:val="4EBB3F9B"/>
    <w:rsid w:val="5191773C"/>
    <w:rsid w:val="51C07B1A"/>
    <w:rsid w:val="5209326F"/>
    <w:rsid w:val="52F5095B"/>
    <w:rsid w:val="52FC5C5D"/>
    <w:rsid w:val="55AE1803"/>
    <w:rsid w:val="573B036F"/>
    <w:rsid w:val="577D78F3"/>
    <w:rsid w:val="5F997B4E"/>
    <w:rsid w:val="601B0D3D"/>
    <w:rsid w:val="606B1025"/>
    <w:rsid w:val="61AF3E33"/>
    <w:rsid w:val="61FE0CF5"/>
    <w:rsid w:val="63146A3F"/>
    <w:rsid w:val="64320204"/>
    <w:rsid w:val="648A701C"/>
    <w:rsid w:val="65717652"/>
    <w:rsid w:val="67680BCD"/>
    <w:rsid w:val="678B40CF"/>
    <w:rsid w:val="69B37EFA"/>
    <w:rsid w:val="6A383C54"/>
    <w:rsid w:val="6A8807EA"/>
    <w:rsid w:val="6AD863BB"/>
    <w:rsid w:val="6B196A62"/>
    <w:rsid w:val="6C4A395E"/>
    <w:rsid w:val="6CC10EBE"/>
    <w:rsid w:val="6E8D386E"/>
    <w:rsid w:val="70621CAB"/>
    <w:rsid w:val="708F6BDE"/>
    <w:rsid w:val="71A00ED1"/>
    <w:rsid w:val="72BB2588"/>
    <w:rsid w:val="73073623"/>
    <w:rsid w:val="789A68EC"/>
    <w:rsid w:val="79123ACF"/>
    <w:rsid w:val="7A4D1FE3"/>
    <w:rsid w:val="7B0536B4"/>
    <w:rsid w:val="7EF02F3D"/>
    <w:rsid w:val="7F7A577B"/>
    <w:rsid w:val="7FFD2F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iPriority="0" w:unhideWhenUsed="0" w:qFormat="1"/>
    <w:lsdException w:name="caption" w:uiPriority="35" w:qFormat="1"/>
    <w:lsdException w:name="table of authorities"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F425D"/>
    <w:pPr>
      <w:widowControl w:val="0"/>
      <w:jc w:val="both"/>
    </w:pPr>
    <w:rPr>
      <w:rFonts w:ascii="Calibri" w:hAnsi="Calibri"/>
      <w:kern w:val="2"/>
      <w:sz w:val="21"/>
    </w:rPr>
  </w:style>
  <w:style w:type="paragraph" w:styleId="1">
    <w:name w:val="heading 1"/>
    <w:basedOn w:val="a"/>
    <w:next w:val="a"/>
    <w:uiPriority w:val="9"/>
    <w:qFormat/>
    <w:rsid w:val="00BF425D"/>
    <w:pPr>
      <w:keepNext/>
      <w:keepLines/>
      <w:spacing w:before="340" w:after="330" w:line="576" w:lineRule="auto"/>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next w:val="a"/>
    <w:qFormat/>
    <w:rsid w:val="00BF425D"/>
    <w:pPr>
      <w:widowControl w:val="0"/>
      <w:ind w:leftChars="200" w:left="420"/>
      <w:jc w:val="both"/>
    </w:pPr>
    <w:rPr>
      <w:rFonts w:ascii="仿宋_GB2312" w:eastAsia="仿宋_GB2312"/>
      <w:kern w:val="2"/>
      <w:sz w:val="32"/>
      <w:szCs w:val="22"/>
    </w:rPr>
  </w:style>
  <w:style w:type="paragraph" w:styleId="a4">
    <w:name w:val="Document Map"/>
    <w:basedOn w:val="a"/>
    <w:link w:val="Char"/>
    <w:uiPriority w:val="99"/>
    <w:semiHidden/>
    <w:unhideWhenUsed/>
    <w:qFormat/>
    <w:rsid w:val="00BF425D"/>
    <w:rPr>
      <w:rFonts w:ascii="宋体"/>
      <w:sz w:val="18"/>
      <w:szCs w:val="18"/>
    </w:rPr>
  </w:style>
  <w:style w:type="paragraph" w:styleId="a5">
    <w:name w:val="Body Text"/>
    <w:basedOn w:val="a"/>
    <w:qFormat/>
    <w:rsid w:val="00BF425D"/>
  </w:style>
  <w:style w:type="paragraph" w:styleId="a6">
    <w:name w:val="footer"/>
    <w:basedOn w:val="a"/>
    <w:qFormat/>
    <w:rsid w:val="00BF425D"/>
    <w:pPr>
      <w:tabs>
        <w:tab w:val="center" w:pos="4153"/>
        <w:tab w:val="right" w:pos="8306"/>
      </w:tabs>
      <w:snapToGrid w:val="0"/>
      <w:jc w:val="left"/>
    </w:pPr>
    <w:rPr>
      <w:sz w:val="18"/>
    </w:rPr>
  </w:style>
  <w:style w:type="paragraph" w:styleId="a7">
    <w:name w:val="header"/>
    <w:basedOn w:val="a"/>
    <w:link w:val="Char0"/>
    <w:uiPriority w:val="99"/>
    <w:qFormat/>
    <w:rsid w:val="00BF425D"/>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8">
    <w:name w:val="Normal (Web)"/>
    <w:basedOn w:val="a"/>
    <w:uiPriority w:val="99"/>
    <w:semiHidden/>
    <w:unhideWhenUsed/>
    <w:rsid w:val="00BF425D"/>
    <w:pPr>
      <w:spacing w:beforeAutospacing="1" w:afterAutospacing="1"/>
      <w:jc w:val="left"/>
    </w:pPr>
    <w:rPr>
      <w:kern w:val="0"/>
      <w:sz w:val="24"/>
    </w:rPr>
  </w:style>
  <w:style w:type="paragraph" w:styleId="a9">
    <w:name w:val="Body Text First Indent"/>
    <w:basedOn w:val="a5"/>
    <w:qFormat/>
    <w:rsid w:val="00BF425D"/>
    <w:pPr>
      <w:ind w:firstLineChars="100" w:firstLine="420"/>
    </w:pPr>
  </w:style>
  <w:style w:type="character" w:styleId="aa">
    <w:name w:val="Strong"/>
    <w:basedOn w:val="a1"/>
    <w:uiPriority w:val="22"/>
    <w:qFormat/>
    <w:rsid w:val="00BF425D"/>
    <w:rPr>
      <w:b/>
      <w:bCs/>
    </w:rPr>
  </w:style>
  <w:style w:type="character" w:styleId="ab">
    <w:name w:val="FollowedHyperlink"/>
    <w:basedOn w:val="a1"/>
    <w:uiPriority w:val="99"/>
    <w:semiHidden/>
    <w:unhideWhenUsed/>
    <w:rsid w:val="00BF425D"/>
    <w:rPr>
      <w:color w:val="333333"/>
      <w:u w:val="none"/>
    </w:rPr>
  </w:style>
  <w:style w:type="character" w:styleId="ac">
    <w:name w:val="Hyperlink"/>
    <w:basedOn w:val="a1"/>
    <w:uiPriority w:val="99"/>
    <w:semiHidden/>
    <w:unhideWhenUsed/>
    <w:rsid w:val="00BF425D"/>
    <w:rPr>
      <w:color w:val="333333"/>
      <w:u w:val="none"/>
    </w:rPr>
  </w:style>
  <w:style w:type="character" w:customStyle="1" w:styleId="Char0">
    <w:name w:val="页眉 Char"/>
    <w:basedOn w:val="a1"/>
    <w:link w:val="a7"/>
    <w:uiPriority w:val="99"/>
    <w:qFormat/>
    <w:rsid w:val="00BF425D"/>
    <w:rPr>
      <w:kern w:val="2"/>
      <w:sz w:val="18"/>
    </w:rPr>
  </w:style>
  <w:style w:type="character" w:customStyle="1" w:styleId="Char1">
    <w:name w:val="无间隔 Char"/>
    <w:basedOn w:val="a1"/>
    <w:link w:val="ad"/>
    <w:uiPriority w:val="1"/>
    <w:qFormat/>
    <w:rsid w:val="00BF425D"/>
    <w:rPr>
      <w:rFonts w:ascii="Calibri" w:hAnsi="Calibri"/>
      <w:sz w:val="22"/>
      <w:szCs w:val="22"/>
      <w:lang w:val="en-US" w:eastAsia="zh-CN" w:bidi="ar-SA"/>
    </w:rPr>
  </w:style>
  <w:style w:type="paragraph" w:styleId="ad">
    <w:name w:val="No Spacing"/>
    <w:link w:val="Char1"/>
    <w:uiPriority w:val="1"/>
    <w:qFormat/>
    <w:rsid w:val="00BF425D"/>
    <w:rPr>
      <w:rFonts w:ascii="Calibri" w:hAnsi="Calibri"/>
      <w:sz w:val="22"/>
      <w:szCs w:val="22"/>
    </w:rPr>
  </w:style>
  <w:style w:type="character" w:customStyle="1" w:styleId="Char">
    <w:name w:val="文档结构图 Char"/>
    <w:basedOn w:val="a1"/>
    <w:link w:val="a4"/>
    <w:uiPriority w:val="99"/>
    <w:semiHidden/>
    <w:qFormat/>
    <w:rsid w:val="00BF425D"/>
    <w:rPr>
      <w:rFonts w:ascii="宋体"/>
      <w:kern w:val="2"/>
      <w:sz w:val="18"/>
      <w:szCs w:val="18"/>
    </w:rPr>
  </w:style>
  <w:style w:type="paragraph" w:styleId="ae">
    <w:name w:val="List Paragraph"/>
    <w:basedOn w:val="a"/>
    <w:uiPriority w:val="99"/>
    <w:unhideWhenUsed/>
    <w:qFormat/>
    <w:rsid w:val="00BF425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473</Words>
  <Characters>2698</Characters>
  <Application>Microsoft Office Word</Application>
  <DocSecurity>0</DocSecurity>
  <Lines>22</Lines>
  <Paragraphs>6</Paragraphs>
  <ScaleCrop>false</ScaleCrop>
  <Company>XiTongTianDi.Com</Company>
  <LinksUpToDate>false</LinksUpToDate>
  <CharactersWithSpaces>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省政府办公厅2017年项目支出绩效目标</dc:title>
  <dc:creator>贵州省人民政府办公厅汇总</dc:creator>
  <cp:lastModifiedBy>Administrator</cp:lastModifiedBy>
  <cp:revision>401</cp:revision>
  <cp:lastPrinted>2019-04-22T07:35:00Z</cp:lastPrinted>
  <dcterms:created xsi:type="dcterms:W3CDTF">2020-03-20T06:49:00Z</dcterms:created>
  <dcterms:modified xsi:type="dcterms:W3CDTF">2022-04-14T09:32:00Z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E4942F78744A41C78BBA46077E62C1AD</vt:lpwstr>
  </property>
</Properties>
</file>