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>附件3</w:t>
      </w:r>
    </w:p>
    <w:p>
      <w:pPr>
        <w:spacing w:line="560" w:lineRule="exact"/>
        <w:jc w:val="center"/>
        <w:rPr>
          <w:rFonts w:ascii="方正小标宋_GBK" w:eastAsia="方正小标宋_GBK"/>
          <w:sz w:val="40"/>
          <w:szCs w:val="40"/>
        </w:rPr>
      </w:pPr>
    </w:p>
    <w:p>
      <w:pPr>
        <w:spacing w:line="560" w:lineRule="exact"/>
        <w:jc w:val="center"/>
        <w:rPr>
          <w:rFonts w:ascii="仿宋_GB2312" w:eastAsia="仿宋_GB2312"/>
          <w:sz w:val="29"/>
          <w:szCs w:val="29"/>
        </w:rPr>
      </w:pPr>
      <w:r>
        <w:rPr>
          <w:rFonts w:hint="eastAsia" w:ascii="方正小标宋_GBK" w:eastAsia="方正小标宋_GBK"/>
          <w:sz w:val="40"/>
          <w:szCs w:val="40"/>
          <w:lang w:eastAsia="zh-CN"/>
        </w:rPr>
        <w:t>州特教高中</w:t>
      </w:r>
      <w:r>
        <w:rPr>
          <w:rFonts w:hint="eastAsia" w:ascii="方正小标宋_GBK" w:eastAsia="方正小标宋_GBK"/>
          <w:sz w:val="40"/>
          <w:szCs w:val="40"/>
        </w:rPr>
        <w:t>2020年普通高中免学费项目支出绩效评价报告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开展2021年预算绩效自评工作的通知》（州财绩〔2021〕3号文件精神，遵循“科学性、规范性、客观性和公共性”的原则，以开展业务情况、预算资金管理为主线，评价主要围绕部门职责、管理效率、履职效能、社会效应和服务对象满意度等方面进行综合评价。现将2020年绩效自评情况报告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立项背景及目的: 为帮助普通高中家庭经济困难学生解决入学困难问题，确保没有学生因贫辍学。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预算资金来源及使用情况：根据《关于下达2020年春季学期普通高中免学费中央及州级配套资金的通知》（州财教〔2020〕9号）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（州财教〔2020〕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</w:t>
      </w:r>
      <w:r>
        <w:rPr>
          <w:rFonts w:hint="eastAsia" w:ascii="仿宋" w:hAnsi="仿宋" w:eastAsia="仿宋" w:cs="仿宋"/>
          <w:sz w:val="32"/>
          <w:szCs w:val="32"/>
        </w:rPr>
        <w:t>号）文件，该项目预算资金为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4.45</w:t>
      </w:r>
      <w:r>
        <w:rPr>
          <w:rFonts w:hint="eastAsia" w:ascii="仿宋" w:hAnsi="仿宋" w:eastAsia="仿宋" w:cs="仿宋"/>
          <w:sz w:val="32"/>
          <w:szCs w:val="32"/>
        </w:rPr>
        <w:t>万元，中央专项资金预算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3.56</w:t>
      </w:r>
      <w:r>
        <w:rPr>
          <w:rFonts w:hint="eastAsia" w:ascii="仿宋" w:hAnsi="仿宋" w:eastAsia="仿宋" w:cs="仿宋"/>
          <w:sz w:val="32"/>
          <w:szCs w:val="32"/>
        </w:rPr>
        <w:t>万元，州级配套资金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0.89</w:t>
      </w:r>
      <w:r>
        <w:rPr>
          <w:rFonts w:hint="eastAsia" w:ascii="仿宋" w:hAnsi="仿宋" w:eastAsia="仿宋" w:cs="仿宋"/>
          <w:sz w:val="32"/>
          <w:szCs w:val="32"/>
        </w:rPr>
        <w:t>万元。2020年项目实施支出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3.86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绩效总目标：严格落实减免学费政策帮助建档立卡家庭经济困难、非建档立卡的家庭经济困难残疾、农村低保家庭和农村特困救助供养家庭学生解决入学困难问题作，帮助困难学生顺利完成学业。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具体绩效目标：产出指标：减免家庭困难学生入学费用，符合条件的学生受助率达100%，资金使用合规率为100%，减免费用在入学时完成，资助标准为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00元/人/学期。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效益指标：免学费项目的实施有效缓解普通高中困难家庭经济压力。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满意度指标：学生上学满意度达95%以上。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二、绩效评价工作情况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</w:t>
      </w:r>
      <w:r>
        <w:rPr>
          <w:rFonts w:hint="eastAsia" w:ascii="仿宋" w:hAnsi="仿宋" w:eastAsia="仿宋" w:cs="仿宋"/>
          <w:sz w:val="32"/>
          <w:szCs w:val="29"/>
        </w:rPr>
        <w:t>（一）绩效评价工作情况包括评价的目的、对象和范围。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29"/>
        </w:rPr>
        <w:t>目的：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运用一定的量化指标及评价标准，通过单位履行职能所确定的绩效目标的实现程度，及为实现这一目标所安排预算的执行结果进行综合性评价，以此来了解资金使用是否达到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，牢固树立“讲绩效、重绩效、用绩效”的绩效管理理念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对象和范围：通过年初设定目标和全年实际执行数判断出2020年普通高中免学费项目资金使用效益。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（二）绩效评价原则、评价指标体系（附表说明）、评价方法、评价标准等。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绩效评价原则：一是科学规范原则，坚持定量与定性分析相结合的方法。二是全面系统原则，绩效评价涵盖财政资金使用的事前、事中、事后全过程。三是公正公开原则，绩效评价应坚持真实、客观、公正的要求，依法公开并接受监督。四是绩效相关原则，评价结果应反映支出与绩效的相关性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 xml:space="preserve">    评价方法：各部门按照“谁使用资金、谁开展绩效自评”的原则，按照预算编制时设置的绩效目标和参考《项目支出绩效评价指标体系框架》（附件1），对项目支出实际情况开展的自评打分，并按照《项目支出绩效评价报告》（附件5）撰写评价报告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 xml:space="preserve">    评价标准：根据自评得分得出自评结果。自评结论得分在90分（含）以上的，自评结果为“优秀”；90-80 分（含）为“良好”；80-60分（含）为“一般”；低于60分为“较差”。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（三）绩效评价工作过程。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前期准备：</w:t>
      </w:r>
      <w:r>
        <w:rPr>
          <w:rFonts w:hint="eastAsia" w:ascii="仿宋" w:hAnsi="仿宋" w:eastAsia="仿宋" w:cs="仿宋"/>
          <w:sz w:val="32"/>
          <w:szCs w:val="32"/>
        </w:rPr>
        <w:t>根据学校内部职责分工，各相关部门积极配合开展绩效自评工作，学习有关绩效评价工作的文件，充分认识绩效评价工作的重要性和必要性。根据各部门职责分工，压实责任，强化措施，确保项目绩效自评工作顺利开展；组织学习相关评价依据和文件，掌握自评要点和方法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组织实施：收集整理预算相关材料；按评价时间、要求填报州级部门项目支出绩效自评表，撰写自评报告；按要求向财政报送项目支出绩效自评表和自评报告。总结提高，按要求公开部门项目支出绩效自评情况。</w:t>
      </w:r>
      <w:r>
        <w:rPr>
          <w:rFonts w:hint="eastAsia" w:ascii="仿宋" w:hAnsi="仿宋" w:eastAsia="仿宋" w:cs="仿宋"/>
          <w:sz w:val="32"/>
          <w:szCs w:val="29"/>
        </w:rPr>
        <w:t xml:space="preserve"> </w:t>
      </w:r>
    </w:p>
    <w:p>
      <w:pPr>
        <w:spacing w:line="560" w:lineRule="exact"/>
        <w:rPr>
          <w:rFonts w:ascii="仿宋_GB2312" w:eastAsia="仿宋_GB2312"/>
          <w:color w:val="FF0000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三、综合评价结果及评价结论（附相关评分表）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29"/>
        </w:rPr>
        <w:t xml:space="preserve">  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2020年普通高中免学费项目</w:t>
      </w:r>
      <w:r>
        <w:rPr>
          <w:rFonts w:hint="eastAsia" w:ascii="仿宋" w:hAnsi="仿宋" w:eastAsia="仿宋" w:cs="仿宋_GB2312"/>
          <w:sz w:val="32"/>
          <w:szCs w:val="32"/>
        </w:rPr>
        <w:t>2020年春季完成免学费受助学生达到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 w:cs="仿宋_GB2312"/>
          <w:sz w:val="32"/>
          <w:szCs w:val="32"/>
        </w:rPr>
        <w:t>人,2020年秋季完成免学费受助学生达到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仿宋_GB2312"/>
          <w:sz w:val="32"/>
          <w:szCs w:val="32"/>
        </w:rPr>
        <w:t>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全年免学生受助学生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人次</w:t>
      </w:r>
      <w:r>
        <w:rPr>
          <w:rFonts w:hint="eastAsia" w:ascii="仿宋" w:hAnsi="仿宋" w:eastAsia="仿宋" w:cs="仿宋_GB2312"/>
          <w:sz w:val="32"/>
          <w:szCs w:val="32"/>
        </w:rPr>
        <w:t>达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人。该项资金使用合规率为100%；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资金收支严格按预算执行，</w:t>
      </w:r>
      <w:r>
        <w:rPr>
          <w:rFonts w:hint="eastAsia" w:ascii="仿宋" w:hAnsi="仿宋" w:eastAsia="仿宋" w:cs="仿宋_GB2312"/>
          <w:sz w:val="32"/>
          <w:szCs w:val="32"/>
        </w:rPr>
        <w:t>春季学期的费用减免在春季学期入学时完成，秋季学期的费用减免在秋季学期入学时完成，全年共减免学生费用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3.86</w:t>
      </w:r>
      <w:r>
        <w:rPr>
          <w:rFonts w:hint="eastAsia" w:ascii="仿宋" w:hAnsi="仿宋" w:eastAsia="仿宋" w:cs="仿宋_GB2312"/>
          <w:sz w:val="32"/>
          <w:szCs w:val="32"/>
        </w:rPr>
        <w:t>万元。免学费政策解决了很多家庭困难学生因学费问题难以就学的问题，有效减轻了农村家庭和城镇低收入家庭的贫困状况。这是一项惠及民生的政策，它从制度上基本解决了家庭经济困难学生能够高中教育，为培养人才打下了基础。通过该项目的实施，有效解决一些困难家庭学生的就学问题，使学生能接受的良好的教育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。该项目自评分为9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分，自评结果为“优”。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四、绩效评价分析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（一）决策（投入）情况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2020年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预算下达项目经费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</w:rPr>
        <w:t>4.45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万元，组织相关业务科室根据资金情况结合工作实际，确定项目绩效目标。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（二）过程情况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项目申报、审批程序符合相关管理规定，项目实施过程中资金收支严格履行相应程序和手续。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（三）产出情况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数量指标：2020年春季学期减免学生费用人数达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39</w:t>
      </w:r>
      <w:r>
        <w:rPr>
          <w:rFonts w:hint="eastAsia" w:ascii="仿宋" w:hAnsi="仿宋" w:eastAsia="仿宋" w:cs="仿宋"/>
          <w:sz w:val="32"/>
          <w:szCs w:val="29"/>
        </w:rPr>
        <w:t>人次，秋季学期减免学生费用人数达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42</w:t>
      </w:r>
      <w:r>
        <w:rPr>
          <w:rFonts w:hint="eastAsia" w:ascii="仿宋" w:hAnsi="仿宋" w:eastAsia="仿宋" w:cs="仿宋"/>
          <w:sz w:val="32"/>
          <w:szCs w:val="29"/>
        </w:rPr>
        <w:t>人次，全年共减免学生费用人数达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81</w:t>
      </w:r>
      <w:r>
        <w:rPr>
          <w:rFonts w:hint="eastAsia" w:ascii="仿宋" w:hAnsi="仿宋" w:eastAsia="仿宋" w:cs="仿宋"/>
          <w:sz w:val="32"/>
          <w:szCs w:val="29"/>
        </w:rPr>
        <w:t>人次。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质量指标：符合条件的学生受助率为100%，资金使用合规率为100%，本年无误差。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时效指标：春季学期的费用减免于春季学期开学时已完成费用的减免，秋季学期的费用减免于秋季学期开学时已完成费用的减免。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成本指标：受助标准为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29"/>
        </w:rPr>
        <w:t>00元/人/学期，2020年全年共减免学费入学费用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3.86</w:t>
      </w:r>
      <w:r>
        <w:rPr>
          <w:rFonts w:hint="eastAsia" w:ascii="仿宋" w:hAnsi="仿宋" w:eastAsia="仿宋" w:cs="仿宋"/>
          <w:sz w:val="32"/>
          <w:szCs w:val="29"/>
        </w:rPr>
        <w:t xml:space="preserve">万元。 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（四）效益情况</w:t>
      </w:r>
    </w:p>
    <w:p>
      <w:pPr>
        <w:spacing w:line="560" w:lineRule="exact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29"/>
        </w:rPr>
        <w:t xml:space="preserve">    </w:t>
      </w:r>
      <w:r>
        <w:rPr>
          <w:rFonts w:hint="eastAsia" w:ascii="仿宋" w:hAnsi="仿宋" w:eastAsia="仿宋" w:cs="仿宋"/>
          <w:sz w:val="32"/>
          <w:szCs w:val="29"/>
        </w:rPr>
        <w:t>社会效益：该项目的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实施有效缓解普通高中困难家庭经济压力，</w:t>
      </w:r>
      <w:r>
        <w:rPr>
          <w:rFonts w:hint="eastAsia" w:ascii="仿宋" w:hAnsi="仿宋" w:eastAsia="仿宋" w:cs="仿宋"/>
          <w:sz w:val="32"/>
          <w:szCs w:val="32"/>
        </w:rPr>
        <w:t>解决了很多家庭困难学生因学费问题难以就学的问题，确保没有学生因贫辍学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。</w:t>
      </w:r>
    </w:p>
    <w:p>
      <w:pPr>
        <w:spacing w:line="560" w:lineRule="exact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29"/>
        </w:rPr>
        <w:t>满意度：学生及学生家庭满意度为95%以上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五、主要经验及做法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（一）主要经验及做法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一是总结经验、完善管理。积极对此次自查自评工作存在的薄弱环节，进行分析研究，查找原因，及时改进和调整，不断加强监督和管理，迅速提高财政支出管理绩效水平。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   二是完善机制，强化联系。以高度的责任感，进一步健全完善内部工作机制，统筹安排，细化分工，明确职责，把预算绩效管理工作作为部门推进财政资金管理的重要抓手，抓好抓早抓细。同时，要加强与财政部门和科室之间的沟通联系，及时反馈意见与问题，更加有力地推进财政支出绩效评价工作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　　三是强化意识，提高效益。进一步强化我校的绩效管理主体责任，牢固树立绩效管理理念，通过强化学习培训，来落实全面实施绩效管理的内涵，提升干部职工对预算绩效管理工作的认识，进一步推进绩效管理工作的有序开展。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color w:val="FF0000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（二）存在的问题及原因分析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编制的绩效目标不具体，绩效目标未完全细化分解为具体工作任务，部分绩效指标不清晰、可衡量性差。今后，需增强工作可预见性，编制绩效目标时，将全年工作任务细化分解为具体的绩效目标，并尽量采取定量的方式制定清晰、可衡量的绩效指标，提升部门预算编制的前瞻性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六、针对问题提出的建议和改进措施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建议加强预算绩效评价工作的相关学习。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七、绩效评价结果应用建议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29"/>
        </w:rPr>
        <w:t>该项目自评得分9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29"/>
        </w:rPr>
        <w:t>分。2020年普通高中免学费项目已全部按时完成相关学生的费用减免。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对于</w:t>
      </w:r>
      <w:r>
        <w:rPr>
          <w:rFonts w:hint="eastAsia" w:ascii="仿宋" w:hAnsi="仿宋" w:eastAsia="仿宋"/>
          <w:sz w:val="32"/>
          <w:szCs w:val="32"/>
        </w:rPr>
        <w:t>学生资助补助经费</w:t>
      </w:r>
      <w:r>
        <w:rPr>
          <w:rFonts w:hint="eastAsia" w:ascii="仿宋" w:hAnsi="仿宋" w:eastAsia="仿宋"/>
          <w:sz w:val="32"/>
          <w:szCs w:val="29"/>
        </w:rPr>
        <w:t>情况均积极开展相关工作，落实资金的使用方向，有效的使用资金。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加强项目管理、资金使用、监管等各方面工作，达到预期使用的绩效。项目完成后对绩效自评结果也将主动报送相关部门，接受监督。</w:t>
      </w:r>
    </w:p>
    <w:p>
      <w:pPr>
        <w:spacing w:line="560" w:lineRule="exact"/>
        <w:ind w:firstLine="405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八、其他需要说明的问题</w:t>
      </w:r>
    </w:p>
    <w:p>
      <w:pPr>
        <w:spacing w:line="560" w:lineRule="exact"/>
        <w:ind w:firstLine="405"/>
        <w:rPr>
          <w:rFonts w:ascii="仿宋" w:hAnsi="仿宋" w:eastAsia="仿宋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  </w:t>
      </w:r>
      <w:r>
        <w:rPr>
          <w:rFonts w:hint="eastAsia" w:ascii="仿宋" w:hAnsi="仿宋" w:eastAsia="仿宋"/>
          <w:sz w:val="32"/>
          <w:szCs w:val="29"/>
        </w:rPr>
        <w:t xml:space="preserve"> 无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bookmarkStart w:id="0" w:name="_GoBack"/>
      <w:bookmarkEnd w:id="0"/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jc w:val="right"/>
        <w:rPr>
          <w:rFonts w:hint="eastAsia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>黔东南州民族特殊教育高级中学</w:t>
      </w:r>
    </w:p>
    <w:p>
      <w:pPr>
        <w:spacing w:line="560" w:lineRule="exact"/>
        <w:ind w:firstLine="405"/>
        <w:jc w:val="center"/>
        <w:rPr>
          <w:rFonts w:hint="default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 xml:space="preserve">                         2021年4月29日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6"/>
        <w:szCs w:val="16"/>
      </w:rPr>
      <w:id w:val="29587993"/>
      <w:docPartObj>
        <w:docPartGallery w:val="autotext"/>
      </w:docPartObj>
    </w:sdtPr>
    <w:sdtEndPr>
      <w:rPr>
        <w:sz w:val="16"/>
        <w:szCs w:val="16"/>
      </w:rPr>
    </w:sdtEndPr>
    <w:sdtContent>
      <w:p>
        <w:pPr>
          <w:pStyle w:val="2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  \* MERGEFORMAT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  <w:lang w:val="zh-CN"/>
          </w:rPr>
          <w:t>5</w:t>
        </w:r>
        <w:r>
          <w:rPr>
            <w:sz w:val="16"/>
            <w:szCs w:val="16"/>
          </w:rPr>
          <w:fldChar w:fldCharType="end"/>
        </w:r>
      </w:p>
    </w:sdtContent>
  </w:sdt>
  <w:p>
    <w:pPr>
      <w:pStyle w:val="2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852D9F"/>
    <w:multiLevelType w:val="multilevel"/>
    <w:tmpl w:val="28852D9F"/>
    <w:lvl w:ilvl="0" w:tentative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D87"/>
    <w:rsid w:val="00021748"/>
    <w:rsid w:val="000877AE"/>
    <w:rsid w:val="00090D87"/>
    <w:rsid w:val="000C3EBD"/>
    <w:rsid w:val="000D3CA3"/>
    <w:rsid w:val="00115916"/>
    <w:rsid w:val="00115EC3"/>
    <w:rsid w:val="00117080"/>
    <w:rsid w:val="00136054"/>
    <w:rsid w:val="001906D6"/>
    <w:rsid w:val="001C257C"/>
    <w:rsid w:val="001E1F1C"/>
    <w:rsid w:val="00235BD6"/>
    <w:rsid w:val="002543CC"/>
    <w:rsid w:val="0027096D"/>
    <w:rsid w:val="002911C6"/>
    <w:rsid w:val="00295AB1"/>
    <w:rsid w:val="002A26E0"/>
    <w:rsid w:val="002B6CAF"/>
    <w:rsid w:val="00310051"/>
    <w:rsid w:val="003719A2"/>
    <w:rsid w:val="00376FFF"/>
    <w:rsid w:val="003A6BE7"/>
    <w:rsid w:val="003E1052"/>
    <w:rsid w:val="003F7A32"/>
    <w:rsid w:val="00406A8D"/>
    <w:rsid w:val="00436324"/>
    <w:rsid w:val="00482359"/>
    <w:rsid w:val="00485A7E"/>
    <w:rsid w:val="00543065"/>
    <w:rsid w:val="005616B5"/>
    <w:rsid w:val="00561CB7"/>
    <w:rsid w:val="0061153E"/>
    <w:rsid w:val="006454AF"/>
    <w:rsid w:val="006636C7"/>
    <w:rsid w:val="006B3925"/>
    <w:rsid w:val="006C2411"/>
    <w:rsid w:val="006E7E45"/>
    <w:rsid w:val="006F2AD8"/>
    <w:rsid w:val="00746975"/>
    <w:rsid w:val="00763CC3"/>
    <w:rsid w:val="007D1184"/>
    <w:rsid w:val="00807A32"/>
    <w:rsid w:val="00816D3C"/>
    <w:rsid w:val="00872FF3"/>
    <w:rsid w:val="00891168"/>
    <w:rsid w:val="008A665B"/>
    <w:rsid w:val="008D2B13"/>
    <w:rsid w:val="008F7322"/>
    <w:rsid w:val="0091770B"/>
    <w:rsid w:val="009F4485"/>
    <w:rsid w:val="00A21149"/>
    <w:rsid w:val="00A26CD2"/>
    <w:rsid w:val="00A379F1"/>
    <w:rsid w:val="00A85649"/>
    <w:rsid w:val="00AA6A21"/>
    <w:rsid w:val="00AC3E6D"/>
    <w:rsid w:val="00AE747E"/>
    <w:rsid w:val="00B33B22"/>
    <w:rsid w:val="00B86A16"/>
    <w:rsid w:val="00BA0071"/>
    <w:rsid w:val="00C96D43"/>
    <w:rsid w:val="00CB2592"/>
    <w:rsid w:val="00CC293F"/>
    <w:rsid w:val="00CD6192"/>
    <w:rsid w:val="00D04737"/>
    <w:rsid w:val="00D274B5"/>
    <w:rsid w:val="00D30709"/>
    <w:rsid w:val="00D521FC"/>
    <w:rsid w:val="00D82126"/>
    <w:rsid w:val="00DA50E2"/>
    <w:rsid w:val="00DA55C9"/>
    <w:rsid w:val="00DB63F4"/>
    <w:rsid w:val="00DB7A39"/>
    <w:rsid w:val="00E23058"/>
    <w:rsid w:val="00E66F7D"/>
    <w:rsid w:val="00EA7C2D"/>
    <w:rsid w:val="00ED3AE7"/>
    <w:rsid w:val="00F02338"/>
    <w:rsid w:val="00F0323D"/>
    <w:rsid w:val="00FA7CC0"/>
    <w:rsid w:val="00FB1EBB"/>
    <w:rsid w:val="00FB4933"/>
    <w:rsid w:val="00FD775E"/>
    <w:rsid w:val="171A1522"/>
    <w:rsid w:val="6E713086"/>
    <w:rsid w:val="7BB4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550</Words>
  <Characters>3140</Characters>
  <Lines>26</Lines>
  <Paragraphs>7</Paragraphs>
  <TotalTime>7</TotalTime>
  <ScaleCrop>false</ScaleCrop>
  <LinksUpToDate>false</LinksUpToDate>
  <CharactersWithSpaces>3683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2020-08-04T07:49:00Z</dcterms:created>
  <dc:creator>Administrator</dc:creator>
  <cp:lastModifiedBy>DaG.（≧∇≦）</cp:lastModifiedBy>
  <cp:lastPrinted>2021-04-29T03:11:15Z</cp:lastPrinted>
  <dcterms:modified xsi:type="dcterms:W3CDTF">2021-04-29T03:11:54Z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3F292B82D637473E9B8C5DACA386A518</vt:lpwstr>
  </property>
</Properties>
</file>