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29"/>
        </w:rPr>
      </w:pPr>
      <w:r>
        <w:rPr>
          <w:rFonts w:hint="eastAsia" w:ascii="黑体" w:hAnsi="黑体" w:eastAsia="黑体"/>
          <w:sz w:val="32"/>
          <w:szCs w:val="29"/>
        </w:rPr>
        <w:t>附件3</w:t>
      </w:r>
    </w:p>
    <w:p>
      <w:pPr>
        <w:spacing w:line="560" w:lineRule="exact"/>
        <w:jc w:val="center"/>
        <w:rPr>
          <w:rFonts w:ascii="方正小标宋_GBK" w:eastAsia="方正小标宋_GBK"/>
          <w:sz w:val="40"/>
          <w:szCs w:val="40"/>
        </w:rPr>
      </w:pPr>
    </w:p>
    <w:p>
      <w:pPr>
        <w:spacing w:line="560" w:lineRule="exact"/>
        <w:jc w:val="center"/>
        <w:rPr>
          <w:rFonts w:ascii="仿宋_GB2312" w:eastAsia="仿宋_GB2312"/>
          <w:sz w:val="29"/>
          <w:szCs w:val="29"/>
        </w:rPr>
      </w:pPr>
      <w:r>
        <w:rPr>
          <w:rFonts w:hint="eastAsia" w:ascii="方正小标宋_GBK" w:eastAsia="方正小标宋_GBK"/>
          <w:sz w:val="40"/>
          <w:szCs w:val="40"/>
          <w:lang w:eastAsia="zh-CN"/>
        </w:rPr>
        <w:t>州特教高中</w:t>
      </w:r>
      <w:r>
        <w:rPr>
          <w:rFonts w:hint="eastAsia" w:ascii="方正小标宋_GBK" w:eastAsia="方正小标宋_GBK"/>
          <w:sz w:val="40"/>
          <w:szCs w:val="40"/>
        </w:rPr>
        <w:t>2020年教育精准扶贫学生资助项目支出绩效评价报告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              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关于开展2021年预算绩效自评工作的通知》（州财绩〔2021〕3号文件精神，遵循“科学性、规范性、客观性和公共性”的原则，以开展业务情况、预算资金管理为主线，评价主要围绕部门职责、管理效率、履职效能、社会效应和服务对象满意度等方面进行综合评价。现将2020年绩效自评情况报告如下：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项目基本情况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（一）概况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立项背景及目的: 做好农村贫困学生资助，推进教育精准扶贫的实施帮助建档立卡家庭经济困难、非建档立卡的家庭经济困难残疾、农村低保家庭学生解决学习、生活问题；缓解部分家庭经济压力，帮助学生顺利完成学业。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预算资金来源及使用情况：根据《关于下达2020-2021学年第一批教育精准扶贫学生资助资金预算的通知》（州财教〔2020〕45号）文件，该项目预算资金为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463</w:t>
      </w:r>
      <w:r>
        <w:rPr>
          <w:rFonts w:hint="eastAsia" w:ascii="仿宋" w:hAnsi="仿宋" w:eastAsia="仿宋" w:cs="仿宋"/>
          <w:sz w:val="32"/>
          <w:szCs w:val="32"/>
        </w:rPr>
        <w:t>万元；《关于下达2019-200学年教育精准扶贫学生资助（第三批）州级配套资金预算的通知》（州财教〔2020〕36号）文件，该项目预算资金为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0.57</w:t>
      </w:r>
      <w:r>
        <w:rPr>
          <w:rFonts w:hint="eastAsia" w:ascii="仿宋" w:hAnsi="仿宋" w:eastAsia="仿宋" w:cs="仿宋"/>
          <w:sz w:val="32"/>
          <w:szCs w:val="32"/>
        </w:rPr>
        <w:t>万元。共计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5.20</w:t>
      </w:r>
      <w:r>
        <w:rPr>
          <w:rFonts w:hint="eastAsia" w:ascii="仿宋" w:hAnsi="仿宋" w:eastAsia="仿宋" w:cs="仿宋"/>
          <w:sz w:val="32"/>
          <w:szCs w:val="32"/>
        </w:rPr>
        <w:t>万元。2020年项目实施支出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4.28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(二)绩效目标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绩效总目标：严格落实加强农村贫困学生资助，推进教育精准扶贫政策帮助建档立卡家庭经济困难、非建档立卡的家庭经济困难残疾、农村低保家庭学生解决入学困难问题，帮助困难学生顺利完成学业。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具体绩效目标：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①</w:t>
      </w:r>
      <w:r>
        <w:rPr>
          <w:rFonts w:hint="eastAsia" w:ascii="仿宋" w:hAnsi="仿宋" w:eastAsia="仿宋" w:cs="仿宋"/>
          <w:sz w:val="32"/>
          <w:szCs w:val="32"/>
        </w:rPr>
        <w:t>产出指标：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全年</w:t>
      </w:r>
      <w:r>
        <w:rPr>
          <w:rFonts w:hint="eastAsia" w:ascii="仿宋" w:hAnsi="仿宋" w:eastAsia="仿宋" w:cs="仿宋"/>
          <w:sz w:val="32"/>
          <w:szCs w:val="32"/>
        </w:rPr>
        <w:t>精准扶贫资助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学生</w:t>
      </w:r>
      <w:r>
        <w:rPr>
          <w:rFonts w:hint="eastAsia" w:ascii="仿宋" w:hAnsi="仿宋" w:eastAsia="仿宋" w:cs="仿宋"/>
          <w:sz w:val="32"/>
          <w:szCs w:val="32"/>
        </w:rPr>
        <w:t>人数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45人</w:t>
      </w:r>
      <w:r>
        <w:rPr>
          <w:rFonts w:hint="eastAsia" w:ascii="仿宋" w:hAnsi="仿宋" w:eastAsia="仿宋" w:cs="仿宋"/>
          <w:sz w:val="32"/>
          <w:szCs w:val="32"/>
        </w:rPr>
        <w:t>；符合条件的学生受助率达100%；资金使用合规率为100%；春秋两季按时完成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精准扶贫资</w:t>
      </w:r>
      <w:r>
        <w:rPr>
          <w:rFonts w:hint="eastAsia" w:ascii="仿宋" w:hAnsi="仿宋" w:eastAsia="仿宋" w:cs="仿宋"/>
          <w:sz w:val="32"/>
          <w:szCs w:val="32"/>
        </w:rPr>
        <w:t xml:space="preserve">金的发放；资助标准为950元/人/学期。  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②</w:t>
      </w:r>
      <w:r>
        <w:rPr>
          <w:rFonts w:hint="eastAsia" w:ascii="仿宋" w:hAnsi="仿宋" w:eastAsia="仿宋" w:cs="仿宋"/>
          <w:sz w:val="32"/>
          <w:szCs w:val="32"/>
        </w:rPr>
        <w:t>效益指标：精准扶贫学生资助项目的实施有效缓解普通高中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建档立卡特困</w:t>
      </w:r>
      <w:r>
        <w:rPr>
          <w:rFonts w:hint="eastAsia" w:ascii="仿宋" w:hAnsi="仿宋" w:eastAsia="仿宋" w:cs="仿宋"/>
          <w:sz w:val="32"/>
          <w:szCs w:val="32"/>
        </w:rPr>
        <w:t>家庭经济压力。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满意度指标：受助学生及家庭满意度达95%以上。</w:t>
      </w:r>
    </w:p>
    <w:p>
      <w:pPr>
        <w:spacing w:line="560" w:lineRule="exact"/>
        <w:rPr>
          <w:rFonts w:ascii="黑体" w:hAnsi="黑体" w:eastAsia="黑体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</w:t>
      </w:r>
      <w:r>
        <w:rPr>
          <w:rFonts w:hint="eastAsia" w:ascii="仿宋_GB2312" w:eastAsia="仿宋_GB2312"/>
          <w:b/>
          <w:bCs/>
          <w:sz w:val="32"/>
          <w:szCs w:val="29"/>
        </w:rPr>
        <w:t xml:space="preserve"> 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二、绩效评价工作情况</w:t>
      </w:r>
    </w:p>
    <w:p>
      <w:pPr>
        <w:spacing w:line="560" w:lineRule="exact"/>
        <w:rPr>
          <w:rFonts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 （一）绩效评价工作情况包括评价的目的、对象和范围。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29"/>
        </w:rPr>
        <w:t xml:space="preserve">  </w:t>
      </w:r>
      <w:r>
        <w:rPr>
          <w:rFonts w:hint="eastAsia" w:ascii="仿宋_GB2312" w:eastAsia="仿宋_GB2312"/>
          <w:color w:val="000000" w:themeColor="text1"/>
          <w:sz w:val="32"/>
          <w:szCs w:val="29"/>
        </w:rPr>
        <w:t xml:space="preserve"> 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 xml:space="preserve"> 目的：</w:t>
      </w: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>运用一定的量化指标及评价标准，通过单位履行职能所确定的绩效目标的实现程度，及为实现这一目标所安排预算的执行结果进行综合性评价，以此来了解资金使用是否达到预期目标、资金管理是否规范、资金使用是否有效，检验资金支出效率和效果，分析存在问题及原因，及时总结经验，改进管理措施，不断增强和落实绩效管理责任，完善工作机制，有效提高资金管理水平和使用效益，牢固树立“讲绩效、重绩效、用绩效”的绩效管理理念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29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 xml:space="preserve">    对象和范围：通过年初设定目标和全年实际执行数判断出2020年教育精准扶贫学生资助州级配套资金项目资金使用效益。</w:t>
      </w:r>
    </w:p>
    <w:p>
      <w:pPr>
        <w:spacing w:line="560" w:lineRule="exact"/>
        <w:rPr>
          <w:rFonts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 （二）绩效评价原则、评价指标体系（附表说明）、评价方法、评价标准等。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4A4A4A"/>
          <w:sz w:val="32"/>
          <w:szCs w:val="32"/>
          <w:shd w:val="clear" w:color="auto" w:fill="FFFFFF"/>
        </w:rPr>
        <w:t>　　</w:t>
      </w: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>绩效评价原则：一是科学规范原则，坚持定量与定性分析相结合的方法。二是全面系统原则，绩效评价涵盖财政资金使用的事前、事中、事后全过程。三是公正公开原则，绩效评价应坚持真实、客观、公正的要求，依法公开并接受监督。四是绩效相关原则，评价结果应反映支出与绩效的相关性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 xml:space="preserve">    评价方法：各部门按照“谁使用资金、谁开展绩效自评”的原则，按照预算编制时设置的绩效目标和参考《项目支出绩效评价指标体系框架》（附件1），对项目支出实际情况开展的自评打分，并按照《项目支出绩效评价报告》（附件5）撰写评价报告。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 xml:space="preserve">    评价标准：根据自评得分得出自评结果。自评结论得分在90分（含）以上的，自评结果为“优秀”；90-80 分（含）为“良好”；80-60分（含）为“一般”；低于60分为“较差”。  </w:t>
      </w:r>
    </w:p>
    <w:p>
      <w:pPr>
        <w:spacing w:line="560" w:lineRule="exact"/>
        <w:rPr>
          <w:rFonts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 （三）绩效评价工作过程。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29"/>
        </w:rPr>
        <w:t xml:space="preserve">    前期准备：</w:t>
      </w:r>
      <w:r>
        <w:rPr>
          <w:rFonts w:hint="eastAsia" w:ascii="仿宋" w:hAnsi="仿宋" w:eastAsia="仿宋"/>
          <w:sz w:val="32"/>
          <w:szCs w:val="32"/>
        </w:rPr>
        <w:t>根据学校内部职责分工，各相关部门积极配合开展绩效自评工作，学习有关绩效评价工作的文件，充分认识绩效评价工作的重要性和必要性。根据各部门职责分工，压实责任，强化措施，确保项目绩效自评工作顺利开展；组织学习相关评价依据和文件，掌握自评要点和方法。</w:t>
      </w:r>
    </w:p>
    <w:p>
      <w:pPr>
        <w:spacing w:line="560" w:lineRule="exact"/>
        <w:rPr>
          <w:rFonts w:ascii="仿宋_GB2312" w:eastAsia="仿宋_GB2312"/>
          <w:sz w:val="32"/>
          <w:szCs w:val="29"/>
        </w:rPr>
      </w:pPr>
      <w:r>
        <w:rPr>
          <w:rFonts w:hint="eastAsia" w:ascii="仿宋" w:hAnsi="仿宋" w:eastAsia="仿宋"/>
          <w:sz w:val="32"/>
          <w:szCs w:val="32"/>
        </w:rPr>
        <w:t xml:space="preserve">    组织实施：收集整理预算相关材料；按评价时间、要求填报州级部门项目支出绩效自评表，撰写自评报告；按要求向财政报送项目支出绩效自评表和自评报告。总结提高，按要求公开部门项目支出绩效自评情况。</w:t>
      </w:r>
      <w:r>
        <w:rPr>
          <w:rFonts w:hint="eastAsia" w:ascii="仿宋" w:hAnsi="仿宋" w:eastAsia="仿宋"/>
          <w:sz w:val="32"/>
          <w:szCs w:val="29"/>
        </w:rPr>
        <w:t xml:space="preserve"> </w:t>
      </w:r>
    </w:p>
    <w:p>
      <w:pPr>
        <w:spacing w:line="560" w:lineRule="exact"/>
        <w:rPr>
          <w:rFonts w:ascii="黑体" w:hAnsi="黑体" w:eastAsia="黑体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</w:t>
      </w:r>
      <w:r>
        <w:rPr>
          <w:rFonts w:hint="eastAsia" w:ascii="黑体" w:hAnsi="黑体" w:eastAsia="黑体"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>三、综合评价结果及评价结论（附相关评分表）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sz w:val="32"/>
          <w:szCs w:val="29"/>
        </w:rPr>
        <w:t xml:space="preserve"> </w:t>
      </w:r>
      <w:r>
        <w:rPr>
          <w:rFonts w:hint="eastAsia" w:ascii="仿宋_GB2312" w:eastAsia="仿宋_GB2312"/>
          <w:sz w:val="32"/>
          <w:szCs w:val="29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29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2020年教育精准扶贫学生资助州级配套资金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项目</w:t>
      </w:r>
      <w:r>
        <w:rPr>
          <w:rFonts w:hint="eastAsia" w:ascii="仿宋" w:hAnsi="仿宋" w:eastAsia="仿宋" w:cs="仿宋_GB2312"/>
          <w:sz w:val="32"/>
          <w:szCs w:val="32"/>
        </w:rPr>
        <w:t>春季学期获得精准扶贫资助学生人数为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_GB2312"/>
          <w:sz w:val="32"/>
          <w:szCs w:val="32"/>
        </w:rPr>
        <w:t>人，秋季学期获得精准扶贫资助学生人数为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_GB2312"/>
          <w:sz w:val="32"/>
          <w:szCs w:val="32"/>
        </w:rPr>
        <w:t>人，全年获得精准扶贫资助学生人数为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_GB2312"/>
          <w:sz w:val="32"/>
          <w:szCs w:val="32"/>
        </w:rPr>
        <w:t>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次</w:t>
      </w:r>
      <w:r>
        <w:rPr>
          <w:rFonts w:hint="eastAsia" w:ascii="仿宋" w:hAnsi="仿宋" w:eastAsia="仿宋" w:cs="仿宋_GB2312"/>
          <w:sz w:val="32"/>
          <w:szCs w:val="32"/>
        </w:rPr>
        <w:t>；符合条件的学生受助率及资金使用合规率为100%；每学期资助标准为950元/人/学期（其中补助学生费用500元，减免学生书本费200元，减免学生住宿费250元）；2020年春季学期精准扶贫资助已按时发放到位，2020年秋季学期精准扶贫资助已完成。全年共发放学生精准扶贫资助及减免住宿费和书本费用共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4.28</w:t>
      </w:r>
      <w:r>
        <w:rPr>
          <w:rFonts w:hint="eastAsia" w:ascii="仿宋" w:hAnsi="仿宋" w:eastAsia="仿宋" w:cs="仿宋_GB2312"/>
          <w:sz w:val="32"/>
          <w:szCs w:val="32"/>
        </w:rPr>
        <w:t>万元.通过该项目的实施，有效缓解贫困家庭高中生的家庭压力，受助学生都较为满意。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该项目自评分为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92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分，自评结果为“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优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”。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黑体" w:hAnsi="黑体" w:eastAsia="黑体"/>
          <w:b/>
          <w:bCs/>
          <w:sz w:val="32"/>
          <w:szCs w:val="29"/>
        </w:rPr>
        <w:t>四、绩效评价分析</w:t>
      </w: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>（一）决策（投入）情况</w:t>
      </w:r>
    </w:p>
    <w:p>
      <w:pPr>
        <w:spacing w:line="560" w:lineRule="exact"/>
        <w:ind w:firstLine="405"/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</w:pPr>
      <w:r>
        <w:rPr>
          <w:rFonts w:hint="eastAsia"/>
          <w:color w:val="4A4A4A"/>
          <w:shd w:val="clear" w:color="auto" w:fill="FFFFFF"/>
        </w:rPr>
        <w:t xml:space="preserve"> </w:t>
      </w:r>
      <w:r>
        <w:rPr>
          <w:rFonts w:hint="eastAsia" w:ascii="仿宋" w:hAnsi="仿宋" w:eastAsia="仿宋"/>
          <w:color w:val="4A4A4A"/>
          <w:sz w:val="32"/>
          <w:szCs w:val="32"/>
          <w:shd w:val="clear" w:color="auto" w:fill="FFFFFF"/>
        </w:rPr>
        <w:t xml:space="preserve"> 2020年</w:t>
      </w: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>预算下达项目经费</w:t>
      </w: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  <w:lang w:val="en-US" w:eastAsia="zh-CN"/>
        </w:rPr>
        <w:t>5.20</w:t>
      </w: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>万元，组织相关业务科室根据资金情况结合工作实际，确定项目绩效目标</w:t>
      </w: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  <w:lang w:eastAsia="zh-CN"/>
        </w:rPr>
        <w:t>。</w:t>
      </w: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>（二）过程情况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29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>项目申报、审批程序符合相关管理规定，项目实施过程中资金收支严格履行相应程序和手续。</w:t>
      </w:r>
    </w:p>
    <w:p>
      <w:pPr>
        <w:numPr>
          <w:ilvl w:val="0"/>
          <w:numId w:val="2"/>
        </w:numPr>
        <w:spacing w:line="560" w:lineRule="exact"/>
        <w:ind w:firstLine="405"/>
        <w:rPr>
          <w:rFonts w:hint="eastAsia"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>产出情况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ascii="仿宋_GB2312" w:eastAsia="仿宋_GB2312"/>
          <w:sz w:val="32"/>
          <w:szCs w:val="29"/>
        </w:rPr>
      </w:pPr>
      <w:bookmarkStart w:id="0" w:name="_GoBack"/>
      <w:r>
        <w:rPr>
          <w:rFonts w:hint="eastAsia" w:ascii="仿宋_GB2312" w:eastAsia="仿宋_GB2312"/>
          <w:sz w:val="32"/>
          <w:szCs w:val="29"/>
        </w:rPr>
        <w:t>数量指标</w:t>
      </w:r>
      <w:r>
        <w:rPr>
          <w:rFonts w:hint="eastAsia" w:ascii="仿宋" w:hAnsi="仿宋" w:eastAsia="仿宋"/>
          <w:sz w:val="32"/>
          <w:szCs w:val="29"/>
        </w:rPr>
        <w:t>：2020年春季学期受助学生人数为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29"/>
        </w:rPr>
        <w:t>人次，秋季学期受助学生人数为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24</w:t>
      </w:r>
      <w:r>
        <w:rPr>
          <w:rFonts w:hint="eastAsia" w:ascii="仿宋" w:hAnsi="仿宋" w:eastAsia="仿宋"/>
          <w:sz w:val="32"/>
          <w:szCs w:val="29"/>
        </w:rPr>
        <w:t>人次，2020年全年受助学生人数为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45</w:t>
      </w:r>
      <w:r>
        <w:rPr>
          <w:rFonts w:hint="eastAsia" w:ascii="仿宋" w:hAnsi="仿宋" w:eastAsia="仿宋"/>
          <w:sz w:val="32"/>
          <w:szCs w:val="29"/>
        </w:rPr>
        <w:t>人</w:t>
      </w:r>
      <w:r>
        <w:rPr>
          <w:rFonts w:hint="eastAsia" w:ascii="仿宋" w:hAnsi="仿宋" w:eastAsia="仿宋"/>
          <w:sz w:val="32"/>
          <w:szCs w:val="29"/>
          <w:lang w:eastAsia="zh-CN"/>
        </w:rPr>
        <w:t>次</w:t>
      </w:r>
      <w:r>
        <w:rPr>
          <w:rFonts w:hint="eastAsia" w:ascii="仿宋" w:hAnsi="仿宋" w:eastAsia="仿宋"/>
          <w:sz w:val="32"/>
          <w:szCs w:val="29"/>
        </w:rPr>
        <w:t>。</w:t>
      </w:r>
    </w:p>
    <w:p>
      <w:pPr>
        <w:spacing w:line="560" w:lineRule="exact"/>
        <w:rPr>
          <w:rFonts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   质量指标</w:t>
      </w:r>
      <w:r>
        <w:rPr>
          <w:rFonts w:hint="eastAsia" w:ascii="仿宋" w:hAnsi="仿宋" w:eastAsia="仿宋"/>
          <w:sz w:val="32"/>
          <w:szCs w:val="29"/>
        </w:rPr>
        <w:t>：符合条件的学生受助率为100%，资金使用合规率为100%，本年无误差。</w:t>
      </w:r>
    </w:p>
    <w:p>
      <w:pPr>
        <w:spacing w:line="560" w:lineRule="exact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29"/>
        </w:rPr>
        <w:t xml:space="preserve">    </w:t>
      </w:r>
      <w:r>
        <w:rPr>
          <w:rFonts w:hint="eastAsia" w:ascii="仿宋_GB2312" w:eastAsia="仿宋_GB2312"/>
          <w:sz w:val="32"/>
          <w:szCs w:val="29"/>
        </w:rPr>
        <w:t>时效指标</w:t>
      </w:r>
      <w:r>
        <w:rPr>
          <w:rFonts w:hint="eastAsia" w:ascii="仿宋" w:hAnsi="仿宋" w:eastAsia="仿宋"/>
          <w:sz w:val="32"/>
          <w:szCs w:val="29"/>
        </w:rPr>
        <w:t>：春季学期精准扶贫资助已于春季学期已完成发放及减免工作，秋季学期精准扶贫资助已于秋季学期已完成发及减免工作。</w:t>
      </w:r>
    </w:p>
    <w:p>
      <w:pPr>
        <w:spacing w:line="560" w:lineRule="exact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29"/>
        </w:rPr>
        <w:t xml:space="preserve">    </w:t>
      </w:r>
      <w:r>
        <w:rPr>
          <w:rFonts w:hint="eastAsia" w:ascii="仿宋_GB2312" w:eastAsia="仿宋_GB2312"/>
          <w:sz w:val="32"/>
          <w:szCs w:val="29"/>
        </w:rPr>
        <w:t>成本指标</w:t>
      </w:r>
      <w:r>
        <w:rPr>
          <w:rFonts w:hint="eastAsia" w:ascii="仿宋" w:hAnsi="仿宋" w:eastAsia="仿宋"/>
          <w:sz w:val="32"/>
          <w:szCs w:val="29"/>
        </w:rPr>
        <w:t>：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>资助标准为950元/人/学期</w:t>
      </w:r>
      <w:r>
        <w:rPr>
          <w:rFonts w:hint="eastAsia" w:ascii="仿宋" w:hAnsi="仿宋" w:eastAsia="仿宋"/>
          <w:sz w:val="32"/>
          <w:szCs w:val="29"/>
        </w:rPr>
        <w:t>，其中包括补助学生费用500元，减免书本费200元，减免住宿费250元。2020年全年共发放精准扶贫学生资助及减免学生费用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4.28</w:t>
      </w:r>
      <w:r>
        <w:rPr>
          <w:rFonts w:hint="eastAsia" w:ascii="仿宋" w:hAnsi="仿宋" w:eastAsia="仿宋"/>
          <w:sz w:val="32"/>
          <w:szCs w:val="29"/>
        </w:rPr>
        <w:t>万元。</w:t>
      </w:r>
      <w:r>
        <w:rPr>
          <w:rFonts w:ascii="仿宋" w:hAnsi="仿宋" w:eastAsia="仿宋"/>
          <w:sz w:val="32"/>
          <w:szCs w:val="29"/>
        </w:rPr>
        <w:t xml:space="preserve"> </w:t>
      </w:r>
    </w:p>
    <w:bookmarkEnd w:id="0"/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>（四）效益情况</w:t>
      </w:r>
    </w:p>
    <w:p>
      <w:pPr>
        <w:spacing w:line="560" w:lineRule="exact"/>
        <w:rPr>
          <w:rFonts w:ascii="仿宋" w:hAnsi="仿宋" w:eastAsia="仿宋"/>
          <w:color w:val="000000" w:themeColor="text1"/>
          <w:sz w:val="32"/>
          <w:szCs w:val="29"/>
        </w:rPr>
      </w:pPr>
      <w:r>
        <w:rPr>
          <w:rFonts w:hint="eastAsia" w:ascii="仿宋_GB2312" w:eastAsia="仿宋_GB2312"/>
          <w:color w:val="FF0000"/>
          <w:sz w:val="32"/>
          <w:szCs w:val="29"/>
        </w:rPr>
        <w:t xml:space="preserve">    </w:t>
      </w:r>
      <w:r>
        <w:rPr>
          <w:rFonts w:hint="eastAsia" w:ascii="仿宋_GB2312" w:eastAsia="仿宋_GB2312"/>
          <w:sz w:val="32"/>
          <w:szCs w:val="29"/>
        </w:rPr>
        <w:t>社会效益：</w:t>
      </w:r>
      <w:r>
        <w:rPr>
          <w:rFonts w:hint="eastAsia" w:ascii="仿宋" w:hAnsi="仿宋" w:eastAsia="仿宋"/>
          <w:sz w:val="32"/>
          <w:szCs w:val="29"/>
        </w:rPr>
        <w:t>该项目的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实施</w:t>
      </w:r>
      <w:r>
        <w:rPr>
          <w:rFonts w:hint="eastAsia" w:ascii="仿宋" w:hAnsi="仿宋" w:eastAsia="仿宋"/>
          <w:color w:val="000000" w:themeColor="text1"/>
          <w:sz w:val="32"/>
          <w:szCs w:val="29"/>
        </w:rPr>
        <w:t>有效缓解普通高中困难家庭经济压力。</w:t>
      </w:r>
    </w:p>
    <w:p>
      <w:pPr>
        <w:spacing w:line="560" w:lineRule="exact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29"/>
        </w:rPr>
        <w:t>满意度：</w:t>
      </w:r>
      <w:r>
        <w:rPr>
          <w:rFonts w:hint="eastAsia" w:ascii="仿宋" w:hAnsi="仿宋" w:eastAsia="仿宋"/>
          <w:sz w:val="32"/>
          <w:szCs w:val="29"/>
        </w:rPr>
        <w:t>受助学生及家庭满意度为95%以上</w:t>
      </w:r>
    </w:p>
    <w:p>
      <w:pPr>
        <w:spacing w:line="560" w:lineRule="exact"/>
        <w:ind w:firstLine="643" w:firstLineChars="200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黑体" w:hAnsi="黑体" w:eastAsia="黑体"/>
          <w:b/>
          <w:bCs/>
          <w:sz w:val="32"/>
          <w:szCs w:val="29"/>
        </w:rPr>
        <w:t>五、主要经验及做法</w:t>
      </w: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>（一）主要经验及做法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4A4A4A"/>
          <w:sz w:val="32"/>
          <w:szCs w:val="32"/>
        </w:rPr>
        <w:t xml:space="preserve">    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一是总结经验、完善管理。积极对此次自查自评工作存在的薄弱环节，进行分析研究，查找原因，及时改进和调整，不断加强监督和管理，迅速提高财政支出管理绩效水平。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 xml:space="preserve">    二是完善机制，强化联系。以高度的责任感，进一步健全完善内部工作机制，统筹安排，细化分工，明确职责，把预算绩效管理工作作为部门推进财政资金管理的重要抓手，抓好抓早抓细。同时，要加强与财政部门和科室之间的沟通联系，及时反馈意见与问题，更加有力地推进财政支出绩效评价工作。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　　三是强化意识，提高效益。进一步强化我校的绩效管理主体责任，牢固树立绩效管理理念，通过强化学习培训，来落实全面实施绩效管理的内涵，提升干部职工对预算绩效管理工作的认识，进一步推进绩效管理工作的有序开展。</w:t>
      </w:r>
    </w:p>
    <w:p>
      <w:pPr>
        <w:spacing w:line="560" w:lineRule="exact"/>
        <w:ind w:firstLine="405"/>
        <w:rPr>
          <w:rFonts w:ascii="仿宋_GB2312" w:eastAsia="仿宋_GB2312"/>
          <w:color w:val="FF0000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>（二）存在的问题及原因分析</w:t>
      </w:r>
    </w:p>
    <w:p>
      <w:pPr>
        <w:pStyle w:val="4"/>
        <w:shd w:val="clear" w:color="auto" w:fill="FFFFFF"/>
        <w:spacing w:before="75" w:beforeAutospacing="0" w:after="75" w:afterAutospacing="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4A4A4A"/>
          <w:sz w:val="32"/>
          <w:szCs w:val="32"/>
        </w:rPr>
        <w:t xml:space="preserve">    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编制的绩效目标不具体，绩效目标未完全细化分解为具体工作任务，部分绩效指标不清晰、可衡量性差。今后，需增强工作可预见性，编制绩效目标时，将全年工作任务细化分解为具体的绩效目标，并尽量采取定量的方式制定清晰、可衡量的绩效指标，提升部门预算编制的前瞻性。</w:t>
      </w:r>
    </w:p>
    <w:p>
      <w:pPr>
        <w:spacing w:line="560" w:lineRule="exact"/>
        <w:ind w:firstLine="405"/>
        <w:rPr>
          <w:rFonts w:ascii="黑体" w:hAnsi="黑体" w:eastAsia="黑体"/>
          <w:sz w:val="32"/>
          <w:szCs w:val="29"/>
        </w:rPr>
      </w:pPr>
      <w:r>
        <w:rPr>
          <w:rFonts w:hint="eastAsia" w:ascii="仿宋_GB2312" w:eastAsia="仿宋_GB2312"/>
          <w:sz w:val="32"/>
          <w:szCs w:val="29"/>
        </w:rPr>
        <w:t xml:space="preserve"> </w:t>
      </w:r>
      <w:r>
        <w:rPr>
          <w:rFonts w:hint="eastAsia" w:ascii="黑体" w:hAnsi="黑体" w:eastAsia="黑体"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>六、针对问题提出的建议和改进措施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:shd w:val="clear" w:color="auto" w:fill="FFFFFF"/>
        </w:rPr>
        <w:t>建议加强预算绩效评价工作的相关学习。</w:t>
      </w:r>
    </w:p>
    <w:p>
      <w:pPr>
        <w:spacing w:line="560" w:lineRule="exact"/>
        <w:ind w:firstLine="405"/>
        <w:rPr>
          <w:rFonts w:ascii="黑体" w:hAnsi="黑体" w:eastAsia="黑体"/>
          <w:b/>
          <w:bCs/>
          <w:sz w:val="32"/>
          <w:szCs w:val="29"/>
        </w:rPr>
      </w:pPr>
      <w:r>
        <w:rPr>
          <w:rFonts w:hint="eastAsia" w:ascii="仿宋_GB2312" w:eastAsia="仿宋_GB2312"/>
          <w:b/>
          <w:bCs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七、绩效评价结果应用建议</w:t>
      </w:r>
    </w:p>
    <w:p>
      <w:pPr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29"/>
        </w:rPr>
        <w:t>该项目自评得分</w:t>
      </w:r>
      <w:r>
        <w:rPr>
          <w:rFonts w:hint="eastAsia" w:ascii="仿宋" w:hAnsi="仿宋" w:eastAsia="仿宋"/>
          <w:sz w:val="32"/>
          <w:szCs w:val="29"/>
          <w:lang w:val="en-US" w:eastAsia="zh-CN"/>
        </w:rPr>
        <w:t>89</w:t>
      </w:r>
      <w:r>
        <w:rPr>
          <w:rFonts w:hint="eastAsia" w:ascii="仿宋" w:hAnsi="仿宋" w:eastAsia="仿宋"/>
          <w:sz w:val="32"/>
          <w:szCs w:val="29"/>
        </w:rPr>
        <w:t>分，2020年教育精准扶贫学生资助资金项目已全部按时完成发放及减免。</w:t>
      </w:r>
    </w:p>
    <w:p>
      <w:pPr>
        <w:ind w:right="-512" w:rightChars="-244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29"/>
        </w:rPr>
        <w:t xml:space="preserve">    对于</w:t>
      </w:r>
      <w:r>
        <w:rPr>
          <w:rFonts w:hint="eastAsia" w:ascii="仿宋" w:hAnsi="仿宋" w:eastAsia="仿宋"/>
          <w:sz w:val="32"/>
          <w:szCs w:val="32"/>
        </w:rPr>
        <w:t>学生资助补助经费</w:t>
      </w:r>
      <w:r>
        <w:rPr>
          <w:rFonts w:hint="eastAsia" w:ascii="仿宋" w:hAnsi="仿宋" w:eastAsia="仿宋"/>
          <w:sz w:val="32"/>
          <w:szCs w:val="29"/>
        </w:rPr>
        <w:t>情况均积极开展相关工作，落实资金的使用方向，有效的使用资金。</w:t>
      </w:r>
    </w:p>
    <w:p>
      <w:pPr>
        <w:ind w:right="-512" w:rightChars="-244"/>
        <w:rPr>
          <w:rFonts w:ascii="仿宋" w:hAnsi="仿宋" w:eastAsia="仿宋"/>
          <w:sz w:val="32"/>
          <w:szCs w:val="29"/>
        </w:rPr>
      </w:pPr>
      <w:r>
        <w:rPr>
          <w:rFonts w:hint="eastAsia" w:ascii="仿宋" w:hAnsi="仿宋" w:eastAsia="仿宋"/>
          <w:sz w:val="32"/>
          <w:szCs w:val="29"/>
        </w:rPr>
        <w:t xml:space="preserve">   加强项目管理、资金使用、监管等各方面工作，达到预期使用的绩效。项目完成后对绩效自评结果也将主动报送相关部门，接受监督。</w:t>
      </w:r>
    </w:p>
    <w:p>
      <w:pPr>
        <w:spacing w:line="560" w:lineRule="exact"/>
        <w:ind w:firstLine="405"/>
        <w:rPr>
          <w:rFonts w:ascii="黑体" w:hAnsi="黑体" w:eastAsia="黑体"/>
          <w:sz w:val="32"/>
          <w:szCs w:val="29"/>
        </w:rPr>
      </w:pPr>
      <w:r>
        <w:rPr>
          <w:rFonts w:hint="eastAsia" w:ascii="黑体" w:hAnsi="黑体" w:eastAsia="黑体"/>
          <w:sz w:val="32"/>
          <w:szCs w:val="29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29"/>
        </w:rPr>
        <w:t xml:space="preserve"> 八、其他需要说明的问题</w:t>
      </w:r>
    </w:p>
    <w:p>
      <w:pPr>
        <w:spacing w:line="560" w:lineRule="exact"/>
        <w:ind w:firstLine="405"/>
        <w:rPr>
          <w:rFonts w:ascii="仿宋" w:hAnsi="仿宋" w:eastAsia="仿宋"/>
          <w:sz w:val="32"/>
          <w:szCs w:val="29"/>
        </w:rPr>
      </w:pPr>
      <w:r>
        <w:rPr>
          <w:rFonts w:hint="eastAsia" w:ascii="黑体" w:hAnsi="黑体" w:eastAsia="黑体"/>
          <w:sz w:val="32"/>
          <w:szCs w:val="29"/>
        </w:rPr>
        <w:t xml:space="preserve">   </w:t>
      </w:r>
      <w:r>
        <w:rPr>
          <w:rFonts w:hint="eastAsia" w:ascii="仿宋" w:hAnsi="仿宋" w:eastAsia="仿宋"/>
          <w:sz w:val="32"/>
          <w:szCs w:val="29"/>
        </w:rPr>
        <w:t xml:space="preserve"> 无</w:t>
      </w: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rPr>
          <w:rFonts w:ascii="仿宋_GB2312" w:eastAsia="仿宋_GB2312"/>
          <w:sz w:val="32"/>
          <w:szCs w:val="29"/>
        </w:rPr>
      </w:pPr>
    </w:p>
    <w:p>
      <w:pPr>
        <w:spacing w:line="560" w:lineRule="exact"/>
        <w:ind w:firstLine="405"/>
        <w:jc w:val="right"/>
        <w:rPr>
          <w:rFonts w:hint="eastAsia" w:ascii="仿宋_GB2312" w:eastAsia="仿宋_GB2312"/>
          <w:sz w:val="32"/>
          <w:szCs w:val="29"/>
          <w:lang w:val="en-US" w:eastAsia="zh-CN"/>
        </w:rPr>
      </w:pPr>
      <w:r>
        <w:rPr>
          <w:rFonts w:hint="eastAsia" w:ascii="仿宋_GB2312" w:eastAsia="仿宋_GB2312"/>
          <w:sz w:val="32"/>
          <w:szCs w:val="29"/>
          <w:lang w:val="en-US" w:eastAsia="zh-CN"/>
        </w:rPr>
        <w:t>黔东南州民族特殊教育高级中学</w:t>
      </w:r>
    </w:p>
    <w:p>
      <w:pPr>
        <w:spacing w:line="560" w:lineRule="exact"/>
        <w:ind w:firstLine="405"/>
        <w:jc w:val="center"/>
        <w:rPr>
          <w:rFonts w:hint="default" w:ascii="仿宋_GB2312" w:eastAsia="仿宋_GB2312"/>
          <w:sz w:val="32"/>
          <w:szCs w:val="29"/>
          <w:lang w:val="en-US" w:eastAsia="zh-CN"/>
        </w:rPr>
      </w:pPr>
      <w:r>
        <w:rPr>
          <w:rFonts w:hint="eastAsia" w:ascii="仿宋_GB2312" w:eastAsia="仿宋_GB2312"/>
          <w:sz w:val="32"/>
          <w:szCs w:val="29"/>
          <w:lang w:val="en-US" w:eastAsia="zh-CN"/>
        </w:rPr>
        <w:t xml:space="preserve">                         2021年4月29日</w:t>
      </w:r>
    </w:p>
    <w:p>
      <w:pPr>
        <w:spacing w:line="560" w:lineRule="exact"/>
        <w:rPr>
          <w:rFonts w:ascii="仿宋_GB2312" w:eastAsia="仿宋_GB2312"/>
          <w:sz w:val="32"/>
          <w:szCs w:val="29"/>
        </w:rPr>
      </w:pPr>
    </w:p>
    <w:sectPr>
      <w:footerReference r:id="rId3" w:type="default"/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16"/>
        <w:szCs w:val="16"/>
      </w:rPr>
      <w:id w:val="29587993"/>
      <w:docPartObj>
        <w:docPartGallery w:val="autotext"/>
      </w:docPartObj>
    </w:sdtPr>
    <w:sdtEndPr>
      <w:rPr>
        <w:sz w:val="16"/>
        <w:szCs w:val="16"/>
      </w:rPr>
    </w:sdtEndPr>
    <w:sdtContent>
      <w:p>
        <w:pPr>
          <w:pStyle w:val="2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  \* MERGEFORMAT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  <w:lang w:val="zh-CN"/>
          </w:rPr>
          <w:t>1</w:t>
        </w:r>
        <w:r>
          <w:rPr>
            <w:sz w:val="16"/>
            <w:szCs w:val="16"/>
          </w:rPr>
          <w:fldChar w:fldCharType="end"/>
        </w:r>
      </w:p>
    </w:sdtContent>
  </w:sdt>
  <w:p>
    <w:pPr>
      <w:pStyle w:val="2"/>
      <w:rPr>
        <w:sz w:val="16"/>
        <w:szCs w:val="16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F71773"/>
    <w:multiLevelType w:val="singleLevel"/>
    <w:tmpl w:val="9FF71773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8852D9F"/>
    <w:multiLevelType w:val="multilevel"/>
    <w:tmpl w:val="28852D9F"/>
    <w:lvl w:ilvl="0" w:tentative="0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10" w:hanging="420"/>
      </w:pPr>
    </w:lvl>
    <w:lvl w:ilvl="2" w:tentative="0">
      <w:start w:val="1"/>
      <w:numFmt w:val="lowerRoman"/>
      <w:lvlText w:val="%3."/>
      <w:lvlJc w:val="right"/>
      <w:pPr>
        <w:ind w:left="1830" w:hanging="420"/>
      </w:pPr>
    </w:lvl>
    <w:lvl w:ilvl="3" w:tentative="0">
      <w:start w:val="1"/>
      <w:numFmt w:val="decimal"/>
      <w:lvlText w:val="%4."/>
      <w:lvlJc w:val="left"/>
      <w:pPr>
        <w:ind w:left="2250" w:hanging="420"/>
      </w:pPr>
    </w:lvl>
    <w:lvl w:ilvl="4" w:tentative="0">
      <w:start w:val="1"/>
      <w:numFmt w:val="lowerLetter"/>
      <w:lvlText w:val="%5)"/>
      <w:lvlJc w:val="left"/>
      <w:pPr>
        <w:ind w:left="2670" w:hanging="420"/>
      </w:pPr>
    </w:lvl>
    <w:lvl w:ilvl="5" w:tentative="0">
      <w:start w:val="1"/>
      <w:numFmt w:val="lowerRoman"/>
      <w:lvlText w:val="%6."/>
      <w:lvlJc w:val="right"/>
      <w:pPr>
        <w:ind w:left="3090" w:hanging="420"/>
      </w:pPr>
    </w:lvl>
    <w:lvl w:ilvl="6" w:tentative="0">
      <w:start w:val="1"/>
      <w:numFmt w:val="decimal"/>
      <w:lvlText w:val="%7."/>
      <w:lvlJc w:val="left"/>
      <w:pPr>
        <w:ind w:left="3510" w:hanging="420"/>
      </w:pPr>
    </w:lvl>
    <w:lvl w:ilvl="7" w:tentative="0">
      <w:start w:val="1"/>
      <w:numFmt w:val="lowerLetter"/>
      <w:lvlText w:val="%8)"/>
      <w:lvlJc w:val="left"/>
      <w:pPr>
        <w:ind w:left="3930" w:hanging="420"/>
      </w:pPr>
    </w:lvl>
    <w:lvl w:ilvl="8" w:tentative="0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0D87"/>
    <w:rsid w:val="00060A78"/>
    <w:rsid w:val="000877AE"/>
    <w:rsid w:val="00090D87"/>
    <w:rsid w:val="000C3EBD"/>
    <w:rsid w:val="000D3CA3"/>
    <w:rsid w:val="00115916"/>
    <w:rsid w:val="00115EC3"/>
    <w:rsid w:val="00117080"/>
    <w:rsid w:val="00136054"/>
    <w:rsid w:val="001906D6"/>
    <w:rsid w:val="001C257C"/>
    <w:rsid w:val="001E1F1C"/>
    <w:rsid w:val="001F30F2"/>
    <w:rsid w:val="001F46E9"/>
    <w:rsid w:val="002029C1"/>
    <w:rsid w:val="00235BD6"/>
    <w:rsid w:val="002543CC"/>
    <w:rsid w:val="0027096D"/>
    <w:rsid w:val="002911C6"/>
    <w:rsid w:val="00295AB1"/>
    <w:rsid w:val="002A26E0"/>
    <w:rsid w:val="002B6CAF"/>
    <w:rsid w:val="003719A2"/>
    <w:rsid w:val="00376FFF"/>
    <w:rsid w:val="003A6BE7"/>
    <w:rsid w:val="003F7A32"/>
    <w:rsid w:val="00406A8D"/>
    <w:rsid w:val="00436324"/>
    <w:rsid w:val="00482359"/>
    <w:rsid w:val="00485A7E"/>
    <w:rsid w:val="00543065"/>
    <w:rsid w:val="005463C4"/>
    <w:rsid w:val="005616B5"/>
    <w:rsid w:val="005A69A1"/>
    <w:rsid w:val="0061153E"/>
    <w:rsid w:val="0063114A"/>
    <w:rsid w:val="006454AF"/>
    <w:rsid w:val="006636C7"/>
    <w:rsid w:val="006B3925"/>
    <w:rsid w:val="006C2411"/>
    <w:rsid w:val="006E7E45"/>
    <w:rsid w:val="006F2AD8"/>
    <w:rsid w:val="006F3086"/>
    <w:rsid w:val="00702D1D"/>
    <w:rsid w:val="00746975"/>
    <w:rsid w:val="00763CC3"/>
    <w:rsid w:val="007D1184"/>
    <w:rsid w:val="00807A32"/>
    <w:rsid w:val="00816D3C"/>
    <w:rsid w:val="00872FF3"/>
    <w:rsid w:val="00891168"/>
    <w:rsid w:val="008A665B"/>
    <w:rsid w:val="008D2B13"/>
    <w:rsid w:val="008F4CA4"/>
    <w:rsid w:val="008F7322"/>
    <w:rsid w:val="0091770B"/>
    <w:rsid w:val="009B6D0A"/>
    <w:rsid w:val="009F4485"/>
    <w:rsid w:val="00A26CD2"/>
    <w:rsid w:val="00A379F1"/>
    <w:rsid w:val="00A85649"/>
    <w:rsid w:val="00AA6A21"/>
    <w:rsid w:val="00AC3E6D"/>
    <w:rsid w:val="00B33B22"/>
    <w:rsid w:val="00B86A16"/>
    <w:rsid w:val="00C96D43"/>
    <w:rsid w:val="00CB2592"/>
    <w:rsid w:val="00CC293F"/>
    <w:rsid w:val="00D04737"/>
    <w:rsid w:val="00D274B5"/>
    <w:rsid w:val="00D30709"/>
    <w:rsid w:val="00D521FC"/>
    <w:rsid w:val="00D82126"/>
    <w:rsid w:val="00DA50E2"/>
    <w:rsid w:val="00DA55C9"/>
    <w:rsid w:val="00DB63F4"/>
    <w:rsid w:val="00DB7A39"/>
    <w:rsid w:val="00E01277"/>
    <w:rsid w:val="00E23058"/>
    <w:rsid w:val="00E66F7D"/>
    <w:rsid w:val="00EA7C2D"/>
    <w:rsid w:val="00EC116C"/>
    <w:rsid w:val="00ED3AE7"/>
    <w:rsid w:val="00F02338"/>
    <w:rsid w:val="00FA7CC0"/>
    <w:rsid w:val="00FB1EBB"/>
    <w:rsid w:val="00FB4933"/>
    <w:rsid w:val="00FD775E"/>
    <w:rsid w:val="2CF10BEB"/>
    <w:rsid w:val="2EE9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571</Words>
  <Characters>3256</Characters>
  <Lines>27</Lines>
  <Paragraphs>7</Paragraphs>
  <TotalTime>2</TotalTime>
  <ScaleCrop>false</ScaleCrop>
  <LinksUpToDate>false</LinksUpToDate>
  <CharactersWithSpaces>3820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2020-08-04T07:49:00Z</dcterms:created>
  <dc:creator>Administrator</dc:creator>
  <cp:lastModifiedBy>DaG.（≧∇≦）</cp:lastModifiedBy>
  <cp:lastPrinted>2021-04-29T03:16:11Z</cp:lastPrinted>
  <dcterms:modified xsi:type="dcterms:W3CDTF">2021-04-29T03:16:15Z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21B5AAE2728F49BD88B76D6B89378747</vt:lpwstr>
  </property>
</Properties>
</file>